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FD0A6E">
      <w:pPr>
        <w:pStyle w:val="Title"/>
      </w:pPr>
      <w:r w:rsidRPr="00FD0A6E">
        <w:t>Impact of the Tilted Detector Solenoid on the Ion Polarization at JLEIC</w:t>
      </w:r>
      <w:r w:rsidR="00514EF7" w:rsidRPr="00F91E3B">
        <w:rPr>
          <w:rStyle w:val="FootnoteReference"/>
          <w:sz w:val="34"/>
          <w:szCs w:val="34"/>
        </w:rPr>
        <w:footnoteReference w:id="1"/>
      </w:r>
    </w:p>
    <w:p w:rsidR="009A0487" w:rsidRDefault="00FD0A6E">
      <w:pPr>
        <w:pStyle w:val="Authors"/>
      </w:pPr>
      <w:r>
        <w:rPr>
          <w:lang w:val="en-US"/>
        </w:rPr>
        <w:t xml:space="preserve">A M </w:t>
      </w:r>
      <w:r w:rsidRPr="00A61F32">
        <w:rPr>
          <w:lang w:val="en-US"/>
        </w:rPr>
        <w:t>Kondratenko</w:t>
      </w:r>
      <w:r w:rsidRPr="00A61F32">
        <w:rPr>
          <w:b w:val="0"/>
          <w:vertAlign w:val="superscript"/>
          <w:lang w:val="en-US"/>
        </w:rPr>
        <w:t>1</w:t>
      </w:r>
      <w:r>
        <w:rPr>
          <w:lang w:val="en-US"/>
        </w:rPr>
        <w:t xml:space="preserve">, M A </w:t>
      </w:r>
      <w:r w:rsidRPr="00A61F32">
        <w:rPr>
          <w:lang w:val="en-US"/>
        </w:rPr>
        <w:t>Kondratenko</w:t>
      </w:r>
      <w:r w:rsidRPr="00A61F32">
        <w:rPr>
          <w:b w:val="0"/>
          <w:vertAlign w:val="superscript"/>
          <w:lang w:val="en-US"/>
        </w:rPr>
        <w:t>1</w:t>
      </w:r>
      <w:r w:rsidRPr="00A61F32">
        <w:rPr>
          <w:lang w:val="en-US"/>
        </w:rPr>
        <w:t>,</w:t>
      </w:r>
      <w:r>
        <w:rPr>
          <w:lang w:val="en-US"/>
        </w:rPr>
        <w:t xml:space="preserve"> </w:t>
      </w:r>
      <w:r w:rsidR="00F91E3B">
        <w:rPr>
          <w:lang w:val="en-US"/>
        </w:rPr>
        <w:t xml:space="preserve">Yu N </w:t>
      </w:r>
      <w:r w:rsidRPr="00A61F32">
        <w:rPr>
          <w:lang w:val="en-US"/>
        </w:rPr>
        <w:t>Filatov</w:t>
      </w:r>
      <w:r>
        <w:rPr>
          <w:b w:val="0"/>
          <w:vertAlign w:val="superscript"/>
          <w:lang w:val="en-US"/>
        </w:rPr>
        <w:t>2</w:t>
      </w:r>
      <w:r w:rsidRPr="00A61F32">
        <w:rPr>
          <w:lang w:val="en-US"/>
        </w:rPr>
        <w:t xml:space="preserve">, </w:t>
      </w:r>
      <w:r>
        <w:rPr>
          <w:lang w:val="en-US"/>
        </w:rPr>
        <w:br/>
      </w:r>
      <w:proofErr w:type="spellStart"/>
      <w:r w:rsidRPr="00A61F32">
        <w:rPr>
          <w:lang w:val="en-US"/>
        </w:rPr>
        <w:t>Ya</w:t>
      </w:r>
      <w:proofErr w:type="spellEnd"/>
      <w:r>
        <w:rPr>
          <w:lang w:val="en-US"/>
        </w:rPr>
        <w:t xml:space="preserve"> S </w:t>
      </w:r>
      <w:r w:rsidRPr="00A61F32">
        <w:rPr>
          <w:lang w:val="en-US"/>
        </w:rPr>
        <w:t>Derbenev</w:t>
      </w:r>
      <w:r>
        <w:rPr>
          <w:b w:val="0"/>
          <w:vertAlign w:val="superscript"/>
          <w:lang w:val="en-US"/>
        </w:rPr>
        <w:t>3</w:t>
      </w:r>
      <w:r>
        <w:rPr>
          <w:lang w:val="en-US"/>
        </w:rPr>
        <w:t xml:space="preserve">, F </w:t>
      </w:r>
      <w:r w:rsidRPr="00A61F32">
        <w:rPr>
          <w:lang w:val="en-US"/>
        </w:rPr>
        <w:t>Lin</w:t>
      </w:r>
      <w:r>
        <w:rPr>
          <w:b w:val="0"/>
          <w:vertAlign w:val="superscript"/>
          <w:lang w:val="en-US"/>
        </w:rPr>
        <w:t>3</w:t>
      </w:r>
      <w:r w:rsidRPr="00A61F32">
        <w:rPr>
          <w:lang w:val="en-US"/>
        </w:rPr>
        <w:t xml:space="preserve">, </w:t>
      </w:r>
      <w:r>
        <w:rPr>
          <w:lang w:val="en-US"/>
        </w:rPr>
        <w:t xml:space="preserve">V S </w:t>
      </w:r>
      <w:r w:rsidRPr="00A61F32">
        <w:rPr>
          <w:lang w:val="en-US"/>
        </w:rPr>
        <w:t>Morozov</w:t>
      </w:r>
      <w:r>
        <w:rPr>
          <w:b w:val="0"/>
          <w:vertAlign w:val="superscript"/>
          <w:lang w:val="en-US"/>
        </w:rPr>
        <w:t>3</w:t>
      </w:r>
      <w:r w:rsidRPr="00A61F32">
        <w:rPr>
          <w:lang w:val="en-US"/>
        </w:rPr>
        <w:t xml:space="preserve"> </w:t>
      </w:r>
      <w:r>
        <w:rPr>
          <w:lang w:val="en-US"/>
        </w:rPr>
        <w:t xml:space="preserve">and Y </w:t>
      </w:r>
      <w:r w:rsidRPr="00A61F32">
        <w:rPr>
          <w:lang w:val="en-US"/>
        </w:rPr>
        <w:t>Zhang</w:t>
      </w:r>
      <w:r>
        <w:rPr>
          <w:b w:val="0"/>
          <w:vertAlign w:val="superscript"/>
          <w:lang w:val="en-US"/>
        </w:rPr>
        <w:t>3</w:t>
      </w:r>
    </w:p>
    <w:p w:rsidR="009A0487" w:rsidRDefault="00FD0A6E" w:rsidP="00006EA6">
      <w:pPr>
        <w:pStyle w:val="Addresses"/>
        <w:spacing w:after="0"/>
      </w:pPr>
      <w:r w:rsidRPr="004D79C1">
        <w:rPr>
          <w:vertAlign w:val="superscript"/>
        </w:rPr>
        <w:t>1</w:t>
      </w:r>
      <w:r w:rsidRPr="004D79C1">
        <w:t>Sci</w:t>
      </w:r>
      <w:r>
        <w:t>ence and Technique Laboratory “</w:t>
      </w:r>
      <w:proofErr w:type="spellStart"/>
      <w:r>
        <w:t>Zaryad</w:t>
      </w:r>
      <w:proofErr w:type="spellEnd"/>
      <w:r>
        <w:t>”</w:t>
      </w:r>
      <w:r w:rsidRPr="004D79C1">
        <w:t>, 630090, Novosibirsk, Russia</w:t>
      </w:r>
      <w:r>
        <w:br/>
      </w:r>
      <w:r>
        <w:rPr>
          <w:rFonts w:ascii="Times New Roman" w:hAnsi="Times New Roman"/>
          <w:color w:val="000000"/>
          <w:vertAlign w:val="superscript"/>
        </w:rPr>
        <w:t>2</w:t>
      </w:r>
      <w:r w:rsidRPr="00D8132E">
        <w:rPr>
          <w:rFonts w:ascii="Times New Roman" w:hAnsi="Times New Roman"/>
          <w:color w:val="000000"/>
        </w:rPr>
        <w:t xml:space="preserve">Moscow Institute of Physics and Technology, 141700 </w:t>
      </w:r>
      <w:proofErr w:type="spellStart"/>
      <w:r w:rsidRPr="00D8132E">
        <w:rPr>
          <w:rFonts w:ascii="Times New Roman" w:hAnsi="Times New Roman"/>
          <w:color w:val="000000"/>
        </w:rPr>
        <w:t>Dolgoprudny</w:t>
      </w:r>
      <w:proofErr w:type="spellEnd"/>
      <w:r w:rsidRPr="00D8132E">
        <w:rPr>
          <w:rFonts w:ascii="Times New Roman" w:hAnsi="Times New Roman"/>
          <w:color w:val="000000"/>
        </w:rPr>
        <w:t>, Russia</w:t>
      </w:r>
      <w:r>
        <w:rPr>
          <w:rFonts w:ascii="Times New Roman" w:hAnsi="Times New Roman"/>
          <w:color w:val="000000"/>
        </w:rPr>
        <w:br/>
      </w:r>
      <w:r>
        <w:rPr>
          <w:rFonts w:ascii="Times New Roman" w:hAnsi="Times New Roman"/>
          <w:color w:val="000000"/>
          <w:vertAlign w:val="superscript"/>
        </w:rPr>
        <w:t>3</w:t>
      </w:r>
      <w:r w:rsidRPr="00D8132E">
        <w:rPr>
          <w:rFonts w:ascii="Times New Roman" w:hAnsi="Times New Roman"/>
          <w:color w:val="000000"/>
        </w:rPr>
        <w:t>Jefferson Lab,12000 Jefferson Avenue, Newport News, VA 23606, USA</w:t>
      </w:r>
    </w:p>
    <w:p w:rsidR="00006EA6" w:rsidRPr="00FD0A6E" w:rsidRDefault="00006EA6">
      <w:pPr>
        <w:pStyle w:val="E-mail"/>
        <w:rPr>
          <w:lang w:val="en-GB"/>
        </w:rPr>
      </w:pPr>
    </w:p>
    <w:p w:rsidR="009A0487" w:rsidRDefault="00FD0A6E">
      <w:pPr>
        <w:pStyle w:val="E-mail"/>
      </w:pPr>
      <w:r>
        <w:t>kondratenkom@mail.ru</w:t>
      </w:r>
    </w:p>
    <w:p w:rsidR="009A0487" w:rsidRPr="00FD0A6E" w:rsidRDefault="009A0487">
      <w:pPr>
        <w:pStyle w:val="Abstract"/>
        <w:rPr>
          <w:lang w:val="en-US"/>
        </w:rPr>
      </w:pPr>
      <w:r>
        <w:rPr>
          <w:b/>
        </w:rPr>
        <w:t>Abstract</w:t>
      </w:r>
      <w:r w:rsidR="00FD0A6E">
        <w:t xml:space="preserve">. </w:t>
      </w:r>
      <w:r w:rsidR="00FD0A6E" w:rsidRPr="00FD0A6E">
        <w:t xml:space="preserve">Jefferson Lab Electron Ion Collider (JLEIC) is a figure-8 collider “transparent” to the spin. This allows one to control the ion polarization using a universal 3D spin rotator based on weak solenoids. Besides the 3D spin rotator, a coherent effect on the spin is produced by a detector solenoid together with the </w:t>
      </w:r>
      <w:r w:rsidR="00390107">
        <w:t>dipole corrector</w:t>
      </w:r>
      <w:r w:rsidR="00FD0A6E" w:rsidRPr="00FD0A6E">
        <w:t>s and anti-solenoids compensating betatron oscillation coupling. The 4 m long detector solenoid is positioned along a straight section of the electron ring and makes a 50 mrad horizontal angle with a straight section of the ion ring. Such a large crossing angle is needed for a quick separation of the two colliding beams near the interaction point to make sufficient space for placement of interaction region magnets and to avoid parasitic collisions of shortly-spaced 476 MHz electron and ion bunches. We present a numerical analysis of the detector solenoid effect on the proton and deuteron polarizations. We demonstrate that the effect of the detector solenoid on the proton and deuteron polarizations can be compensated globally using an additional 3D rotator located anywhere in the ring.</w:t>
      </w:r>
    </w:p>
    <w:p w:rsidR="009A0487" w:rsidRDefault="00591A54">
      <w:pPr>
        <w:pStyle w:val="Section"/>
      </w:pPr>
      <w:r>
        <w:t xml:space="preserve">Spin Transparency </w:t>
      </w:r>
      <w:r w:rsidR="002052F5">
        <w:t>of</w:t>
      </w:r>
      <w:r>
        <w:t xml:space="preserve"> the JLEIC Collider</w:t>
      </w:r>
    </w:p>
    <w:p w:rsidR="00CD15A5" w:rsidRDefault="00591A54" w:rsidP="00CD15A5">
      <w:pPr>
        <w:pStyle w:val="Bodytext"/>
      </w:pPr>
      <w:r w:rsidRPr="00591A54">
        <w:t>Jefferson Lab Electron Ion Collider (JLEIC) is designed to provide high polarization</w:t>
      </w:r>
      <w:r w:rsidR="00F91E3B">
        <w:t>s</w:t>
      </w:r>
      <w:r w:rsidRPr="00591A54">
        <w:t xml:space="preserve"> of both ion </w:t>
      </w:r>
      <w:r>
        <w:t xml:space="preserve">and electron colliding beams. </w:t>
      </w:r>
      <w:r w:rsidR="00CD15A5">
        <w:t xml:space="preserve">The figure-8 JLEIC collider is “transparent to the spin”. In such a collider, effect on the spin of one arc is compensated by the other arc. Thus, effect of “strong” arc fields on the spin is reduced to zero. Any spin direction repeats </w:t>
      </w:r>
      <w:r w:rsidR="00F91E3B">
        <w:t xml:space="preserve">itself </w:t>
      </w:r>
      <w:r w:rsidR="00CD15A5">
        <w:t>afte</w:t>
      </w:r>
      <w:r w:rsidR="00F91E3B">
        <w:t>r each</w:t>
      </w:r>
      <w:r w:rsidR="00CD15A5">
        <w:t xml:space="preserve"> particle turn, i.e. the collider has no preferred spin direction [1-3]. </w:t>
      </w:r>
    </w:p>
    <w:p w:rsidR="009A0487" w:rsidRDefault="00CD15A5" w:rsidP="00CD15A5">
      <w:pPr>
        <w:pStyle w:val="BodytextIndented"/>
      </w:pPr>
      <w:r>
        <w:t xml:space="preserve">Colliders transparent to the spin offer a unique opportunity to efficiently control the ion polarization using small magnetic field integrals. In such a collider, any small perturbation has a strong effect on the beam polarization. To stabilize the spin direction, one must introduce </w:t>
      </w:r>
      <w:r w:rsidR="00F91E3B">
        <w:t xml:space="preserve">a </w:t>
      </w:r>
      <w:r w:rsidR="00F91E3B">
        <w:t xml:space="preserve">3D </w:t>
      </w:r>
      <w:r>
        <w:t>spin rotator based on ‘weak’ solenoids, which “shift</w:t>
      </w:r>
      <w:r w:rsidR="00F91E3B">
        <w:t>s</w:t>
      </w:r>
      <w:r>
        <w:t>” the spin tune by a small value ν and set</w:t>
      </w:r>
      <w:r w:rsidR="00F91E3B">
        <w:t>s</w:t>
      </w:r>
      <w:r>
        <w:t xml:space="preserve"> the necessary orientation of the polarization. </w:t>
      </w:r>
      <w:r w:rsidR="00F91E3B">
        <w:t xml:space="preserve">The </w:t>
      </w:r>
      <w:r>
        <w:t>“</w:t>
      </w:r>
      <w:r w:rsidR="00F91E3B">
        <w:t>w</w:t>
      </w:r>
      <w:r>
        <w:t>eak” solenoids have essentially no effect on the beam’s orbital characteristics.</w:t>
      </w:r>
    </w:p>
    <w:p w:rsidR="00CD15A5" w:rsidRPr="000F762A" w:rsidRDefault="00CD15A5" w:rsidP="00CD15A5">
      <w:pPr>
        <w:pStyle w:val="BodytextIndented"/>
      </w:pPr>
      <w:r>
        <w:t xml:space="preserve">For polarization stability, one must ensure that the spin tune ν induced by the </w:t>
      </w:r>
      <w:r w:rsidR="00F91E3B">
        <w:t xml:space="preserve">3D </w:t>
      </w:r>
      <w:r>
        <w:t>spin rotator significantly exceeds the strength of the zero-integer spin resonance</w:t>
      </w:r>
      <w:proofErr w:type="gramStart"/>
      <w:r w:rsidR="00062D74">
        <w:t xml:space="preserve">: </w:t>
      </w:r>
      <w:proofErr w:type="gramEnd"/>
      <m:oMath>
        <m:r>
          <w:rPr>
            <w:rFonts w:ascii="Cambria Math" w:hAnsi="Cambria Math"/>
          </w:rPr>
          <m:t>ν≫ω</m:t>
        </m:r>
      </m:oMath>
      <w:r>
        <w:t>.</w:t>
      </w:r>
      <w:r w:rsidR="000F762A" w:rsidRPr="000F762A">
        <w:t xml:space="preserve"> </w:t>
      </w:r>
      <w:r w:rsidR="00F91E3B">
        <w:t xml:space="preserve">Our calculations show </w:t>
      </w:r>
      <w:r w:rsidR="00F91E3B">
        <w:lastRenderedPageBreak/>
        <w:t xml:space="preserve">that, for stable control of the ion polarization, it is sufficient to use 3D spin rotators, which </w:t>
      </w:r>
      <w:r w:rsidR="000F762A" w:rsidRPr="00F91E3B">
        <w:t xml:space="preserve">allow one to induce spin tunes of </w:t>
      </w:r>
      <m:oMath>
        <m:sSup>
          <m:sSupPr>
            <m:ctrlPr>
              <w:rPr>
                <w:rFonts w:ascii="Cambria Math" w:hAnsi="Cambria Math"/>
                <w:i/>
              </w:rPr>
            </m:ctrlPr>
          </m:sSupPr>
          <m:e>
            <m:r>
              <w:rPr>
                <w:rFonts w:ascii="Cambria Math" w:hAnsi="Cambria Math"/>
              </w:rPr>
              <m:t>10</m:t>
            </m:r>
          </m:e>
          <m:sup>
            <m:r>
              <w:rPr>
                <w:rFonts w:ascii="Cambria Math" w:hAnsi="Cambria Math"/>
              </w:rPr>
              <m:t>-2</m:t>
            </m:r>
          </m:sup>
        </m:sSup>
      </m:oMath>
      <w:r w:rsidR="000F762A" w:rsidRPr="00F91E3B">
        <w:t xml:space="preserve"> for protons and </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000F762A" w:rsidRPr="00F91E3B">
        <w:t xml:space="preserve"> for deuterons.</w:t>
      </w:r>
    </w:p>
    <w:p w:rsidR="00CD15A5" w:rsidRDefault="00CD15A5" w:rsidP="00CD15A5">
      <w:pPr>
        <w:pStyle w:val="BodytextIndented"/>
      </w:pPr>
      <w:r>
        <w:t xml:space="preserve">The resonance strength consists of two parts: a coherent part </w:t>
      </w:r>
      <m:oMath>
        <m:sSub>
          <m:sSubPr>
            <m:ctrlPr>
              <w:rPr>
                <w:rFonts w:ascii="Cambria Math" w:hAnsi="Cambria Math"/>
                <w:i/>
              </w:rPr>
            </m:ctrlPr>
          </m:sSubPr>
          <m:e>
            <m:r>
              <w:rPr>
                <w:rFonts w:ascii="Cambria Math" w:hAnsi="Cambria Math"/>
              </w:rPr>
              <m:t>ω</m:t>
            </m:r>
          </m:e>
          <m:sub>
            <m:r>
              <w:rPr>
                <w:rFonts w:ascii="Cambria Math" w:hAnsi="Cambria Math"/>
              </w:rPr>
              <m:t>coh</m:t>
            </m:r>
          </m:sub>
        </m:sSub>
        <m:r>
          <w:rPr>
            <w:rFonts w:ascii="Cambria Math" w:hAnsi="Cambria Math"/>
          </w:rPr>
          <m:t xml:space="preserve"> </m:t>
        </m:r>
      </m:oMath>
      <w:r w:rsidR="00062D74">
        <w:t xml:space="preserve"> </w:t>
      </w:r>
      <w:r>
        <w:t>arising due to additional transve</w:t>
      </w:r>
      <w:r w:rsidR="00F91E3B">
        <w:t>rse and longitudinal fields on the beam</w:t>
      </w:r>
      <w:r>
        <w:t xml:space="preserve"> trajectory deviating from the design orbit and an incoherent part </w:t>
      </w:r>
      <m:oMath>
        <m:sSub>
          <m:sSubPr>
            <m:ctrlPr>
              <w:rPr>
                <w:rFonts w:ascii="Cambria Math" w:hAnsi="Cambria Math"/>
                <w:i/>
              </w:rPr>
            </m:ctrlPr>
          </m:sSubPr>
          <m:e>
            <m:r>
              <w:rPr>
                <w:rFonts w:ascii="Cambria Math" w:hAnsi="Cambria Math"/>
              </w:rPr>
              <m:t>ω</m:t>
            </m:r>
          </m:e>
          <m:sub>
            <m:r>
              <w:rPr>
                <w:rFonts w:ascii="Cambria Math" w:hAnsi="Cambria Math"/>
              </w:rPr>
              <m:t>emitt</m:t>
            </m:r>
          </m:sub>
        </m:sSub>
      </m:oMath>
      <w:r w:rsidR="00062D74">
        <w:t xml:space="preserve"> </w:t>
      </w:r>
      <w:r>
        <w:t>associated with the particles’ betatron and synchrotron oscillations (beam emittances)</w:t>
      </w:r>
      <w:r w:rsidR="00062D74">
        <w:t xml:space="preserve">. </w:t>
      </w:r>
      <w:r>
        <w:t>In practice, the coherent part significantly exceeds the incoherent one</w:t>
      </w:r>
      <w:proofErr w:type="gramStart"/>
      <w:r w:rsidR="00062D74">
        <w:t xml:space="preserve">: </w:t>
      </w:r>
      <w:proofErr w:type="gramEnd"/>
      <m:oMath>
        <m:sSub>
          <m:sSubPr>
            <m:ctrlPr>
              <w:rPr>
                <w:rFonts w:ascii="Cambria Math" w:hAnsi="Cambria Math"/>
                <w:i/>
              </w:rPr>
            </m:ctrlPr>
          </m:sSubPr>
          <m:e>
            <m:r>
              <w:rPr>
                <w:rFonts w:ascii="Cambria Math" w:hAnsi="Cambria Math"/>
              </w:rPr>
              <m:t>ω</m:t>
            </m:r>
          </m:e>
          <m:sub>
            <m:r>
              <w:rPr>
                <w:rFonts w:ascii="Cambria Math" w:hAnsi="Cambria Math"/>
              </w:rPr>
              <m:t>coh</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emitt</m:t>
            </m:r>
          </m:sub>
        </m:sSub>
      </m:oMath>
      <w:r>
        <w:t xml:space="preserve">. The coherent part does not cause beam depolarization and only results in a simultaneous rotation of all particles’ spins. In principle, the direction and </w:t>
      </w:r>
      <w:r w:rsidR="00723C72">
        <w:t>magnitude</w:t>
      </w:r>
      <w:r>
        <w:t xml:space="preserve"> of the coherent part of the resonance strength can be measured and compensated by </w:t>
      </w:r>
      <w:r w:rsidR="00723C72">
        <w:t xml:space="preserve">an </w:t>
      </w:r>
      <w:r>
        <w:t xml:space="preserve">additional </w:t>
      </w:r>
      <w:r w:rsidR="00723C72">
        <w:t xml:space="preserve">3D </w:t>
      </w:r>
      <w:r>
        <w:t>spin rotator. To preserve the polarization, it is then sufficient to satisfy a weaker condition</w:t>
      </w:r>
      <w:proofErr w:type="gramStart"/>
      <w:r>
        <w:t xml:space="preserve">: </w:t>
      </w:r>
      <w:proofErr w:type="gramEnd"/>
      <m:oMath>
        <m:r>
          <w:rPr>
            <w:rFonts w:ascii="Cambria Math" w:hAnsi="Cambria Math"/>
          </w:rPr>
          <m:t>ν≫</m:t>
        </m:r>
        <m:sSub>
          <m:sSubPr>
            <m:ctrlPr>
              <w:rPr>
                <w:rFonts w:ascii="Cambria Math" w:hAnsi="Cambria Math"/>
                <w:i/>
              </w:rPr>
            </m:ctrlPr>
          </m:sSubPr>
          <m:e>
            <m:r>
              <w:rPr>
                <w:rFonts w:ascii="Cambria Math" w:hAnsi="Cambria Math"/>
              </w:rPr>
              <m:t>ω</m:t>
            </m:r>
          </m:e>
          <m:sub>
            <m:r>
              <w:rPr>
                <w:rFonts w:ascii="Cambria Math" w:hAnsi="Cambria Math"/>
              </w:rPr>
              <m:t>emitt</m:t>
            </m:r>
          </m:sub>
        </m:sSub>
      </m:oMath>
      <w:r w:rsidR="00062D74">
        <w:t>.</w:t>
      </w:r>
    </w:p>
    <w:p w:rsidR="005D1C77" w:rsidRDefault="00723C72" w:rsidP="00CD15A5">
      <w:pPr>
        <w:pStyle w:val="BodytextIndented"/>
        <w:rPr>
          <w:highlight w:val="yellow"/>
          <w:lang w:val="ru-RU"/>
        </w:rPr>
      </w:pPr>
      <w:r w:rsidRPr="00257B22">
        <w:t xml:space="preserve">Experiments </w:t>
      </w:r>
      <w:r w:rsidR="00257B22">
        <w:t xml:space="preserve">require insertion of additional magnetic elements into the collider lattice. When integrating an </w:t>
      </w:r>
      <w:r w:rsidR="00AB4419">
        <w:t xml:space="preserve">experimental </w:t>
      </w:r>
      <w:r w:rsidR="00257B22">
        <w:t>insertion into the lattice, one must make sure that th</w:t>
      </w:r>
      <w:r w:rsidR="00AB4419">
        <w:t>e</w:t>
      </w:r>
      <w:r w:rsidR="00257B22">
        <w:t xml:space="preserve"> insertion does not violate the spin transparency of the collider. This is related to the fact that, besides the 3D spin rotators, an additional coherent effect on the spin can be caused by the magnetic elements of the insertion. </w:t>
      </w:r>
    </w:p>
    <w:p w:rsidR="00390107" w:rsidRPr="002052F5" w:rsidRDefault="002052F5" w:rsidP="00CD15A5">
      <w:pPr>
        <w:pStyle w:val="BodytextIndented"/>
      </w:pPr>
      <w:r w:rsidRPr="002052F5">
        <w:t>Let us next consider influence of the detector solenoid on the ion polarization.</w:t>
      </w:r>
    </w:p>
    <w:p w:rsidR="00F06531" w:rsidRDefault="00F06531" w:rsidP="00F06531">
      <w:pPr>
        <w:pStyle w:val="Section"/>
      </w:pPr>
      <w:r w:rsidRPr="00591A54">
        <w:rPr>
          <w:lang w:val="en-US"/>
        </w:rPr>
        <w:t>C</w:t>
      </w:r>
      <w:r>
        <w:rPr>
          <w:lang w:val="en-US"/>
        </w:rPr>
        <w:t xml:space="preserve">rab crossing scheme </w:t>
      </w:r>
      <w:r w:rsidR="002052F5">
        <w:rPr>
          <w:lang w:val="en-US"/>
        </w:rPr>
        <w:t>of</w:t>
      </w:r>
      <w:r>
        <w:rPr>
          <w:lang w:val="en-US"/>
        </w:rPr>
        <w:t xml:space="preserve"> </w:t>
      </w:r>
      <w:r w:rsidR="00F559E9">
        <w:rPr>
          <w:lang w:val="en-US"/>
        </w:rPr>
        <w:t xml:space="preserve">the </w:t>
      </w:r>
      <w:r>
        <w:rPr>
          <w:lang w:val="en-US"/>
        </w:rPr>
        <w:t>JLEIC collider</w:t>
      </w:r>
    </w:p>
    <w:p w:rsidR="00F06531" w:rsidRPr="001C3ADA" w:rsidRDefault="002052F5" w:rsidP="00F06531">
      <w:pPr>
        <w:pStyle w:val="Bodytext"/>
        <w:rPr>
          <w:lang w:val="ru-RU"/>
        </w:rPr>
      </w:pPr>
      <w:r w:rsidRPr="002052F5">
        <w:t xml:space="preserve">Effect of the detector solenoid on the ion polarization is determined by </w:t>
      </w:r>
      <w:r w:rsidR="00570633">
        <w:t xml:space="preserve">specific details of </w:t>
      </w:r>
      <w:r>
        <w:t xml:space="preserve">the interaction region design of the JLEIC collider. </w:t>
      </w:r>
      <w:r w:rsidR="00570633">
        <w:t xml:space="preserve">To obtain a high luminosity of the colliding electron and ion bunches, the collider employs a </w:t>
      </w:r>
      <w:r w:rsidR="00AF10C8" w:rsidRPr="00570633">
        <w:t>crab</w:t>
      </w:r>
      <w:r w:rsidR="00AF10C8" w:rsidRPr="00570633">
        <w:rPr>
          <w:lang w:val="ru-RU"/>
        </w:rPr>
        <w:t xml:space="preserve"> </w:t>
      </w:r>
      <w:r w:rsidR="00AF10C8" w:rsidRPr="00570633">
        <w:t>crossing</w:t>
      </w:r>
      <w:r w:rsidR="00AF10C8" w:rsidRPr="00570633">
        <w:rPr>
          <w:lang w:val="ru-RU"/>
        </w:rPr>
        <w:t xml:space="preserve"> </w:t>
      </w:r>
      <w:r w:rsidR="00AF10C8" w:rsidRPr="00570633">
        <w:t>scheme</w:t>
      </w:r>
      <w:r w:rsidR="00570633" w:rsidRPr="00570633">
        <w:t xml:space="preserve"> illustrated in Fig. </w:t>
      </w:r>
      <w:r w:rsidR="00AF10C8" w:rsidRPr="00570633">
        <w:rPr>
          <w:lang w:val="ru-RU"/>
        </w:rPr>
        <w:t>1</w:t>
      </w:r>
      <w:r w:rsidR="00F06531" w:rsidRPr="00570633">
        <w:rPr>
          <w:lang w:val="ru-RU"/>
        </w:rPr>
        <w:t>.</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8856"/>
      </w:tblGrid>
      <w:tr w:rsidR="00E5211A" w:rsidRPr="001C3ADA" w:rsidTr="00841527">
        <w:trPr>
          <w:jc w:val="center"/>
        </w:trPr>
        <w:tc>
          <w:tcPr>
            <w:tcW w:w="8856" w:type="dxa"/>
            <w:tcBorders>
              <w:top w:val="nil"/>
              <w:left w:val="nil"/>
              <w:bottom w:val="nil"/>
              <w:right w:val="nil"/>
            </w:tcBorders>
            <w:shd w:val="clear" w:color="auto" w:fill="auto"/>
          </w:tcPr>
          <w:p w:rsidR="00E5211A" w:rsidRPr="001C3ADA" w:rsidRDefault="001C3ADA" w:rsidP="000F5E71">
            <w:pPr>
              <w:pStyle w:val="BodyChar"/>
              <w:jc w:val="center"/>
              <w:rPr>
                <w:lang w:val="ru-RU"/>
              </w:rPr>
            </w:pPr>
            <w:r>
              <w:rPr>
                <w:noProof/>
                <w:lang w:val="en-US"/>
              </w:rPr>
              <w:drawing>
                <wp:inline distT="0" distB="0" distL="0" distR="0">
                  <wp:extent cx="3600000" cy="1174336"/>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_CROSS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1174336"/>
                          </a:xfrm>
                          <a:prstGeom prst="rect">
                            <a:avLst/>
                          </a:prstGeom>
                        </pic:spPr>
                      </pic:pic>
                    </a:graphicData>
                  </a:graphic>
                </wp:inline>
              </w:drawing>
            </w:r>
          </w:p>
        </w:tc>
      </w:tr>
      <w:tr w:rsidR="00E5211A" w:rsidTr="00841527">
        <w:trPr>
          <w:jc w:val="center"/>
        </w:trPr>
        <w:tc>
          <w:tcPr>
            <w:tcW w:w="8856" w:type="dxa"/>
            <w:tcBorders>
              <w:top w:val="nil"/>
              <w:left w:val="nil"/>
              <w:bottom w:val="nil"/>
              <w:right w:val="nil"/>
            </w:tcBorders>
            <w:shd w:val="clear" w:color="auto" w:fill="auto"/>
          </w:tcPr>
          <w:p w:rsidR="00E5211A" w:rsidRDefault="00E5211A" w:rsidP="00841527">
            <w:pPr>
              <w:pStyle w:val="FigureCaption"/>
              <w:spacing w:before="120" w:after="120"/>
            </w:pPr>
            <w:r>
              <w:rPr>
                <w:b/>
              </w:rPr>
              <w:t>Figure</w:t>
            </w:r>
            <w:r w:rsidRPr="00AA6DD7">
              <w:rPr>
                <w:b/>
                <w:lang w:val="en-US"/>
              </w:rPr>
              <w:t xml:space="preserve"> 1. </w:t>
            </w:r>
            <w:r>
              <w:rPr>
                <w:rFonts w:ascii="Times New Roman" w:hAnsi="Times New Roman"/>
                <w:lang w:val="en-US"/>
              </w:rPr>
              <w:t>Schematic of the detector solenoid placement in the JLEIC ion collider ring</w:t>
            </w:r>
            <w:r w:rsidRPr="0058038A">
              <w:rPr>
                <w:rFonts w:ascii="Times New Roman" w:hAnsi="Times New Roman"/>
              </w:rPr>
              <w:t>.</w:t>
            </w:r>
          </w:p>
        </w:tc>
      </w:tr>
    </w:tbl>
    <w:p w:rsidR="007E11D4" w:rsidRPr="00E5211A" w:rsidRDefault="00F559E9" w:rsidP="00CD15A5">
      <w:pPr>
        <w:pStyle w:val="BodytextIndented"/>
        <w:rPr>
          <w:lang w:val="en-GB"/>
        </w:rPr>
      </w:pPr>
      <w:r w:rsidRPr="007234EB">
        <w:t xml:space="preserve">The JLEIC </w:t>
      </w:r>
      <w:r>
        <w:t>interact</w:t>
      </w:r>
      <w:r w:rsidR="00570633">
        <w:t>ion</w:t>
      </w:r>
      <w:r>
        <w:t xml:space="preserve"> region </w:t>
      </w:r>
      <w:r w:rsidRPr="007234EB">
        <w:t xml:space="preserve">design has </w:t>
      </w:r>
      <w:r w:rsidR="00570633">
        <w:t xml:space="preserve">a </w:t>
      </w:r>
      <w:r w:rsidRPr="007234EB">
        <w:t xml:space="preserve">crossing angle of 50 mrad for a rapid separation of </w:t>
      </w:r>
      <w:r w:rsidR="00570633">
        <w:t xml:space="preserve">the </w:t>
      </w:r>
      <w:r w:rsidRPr="007234EB">
        <w:t xml:space="preserve">colliding beams near the IP in order to </w:t>
      </w:r>
      <w:r w:rsidR="00570633">
        <w:t xml:space="preserve">create sufficient space for </w:t>
      </w:r>
      <w:r w:rsidR="00FD0C33">
        <w:t xml:space="preserve">placement of interaction region magnets, </w:t>
      </w:r>
      <w:r w:rsidRPr="007234EB">
        <w:t>eliminate harmful parasitic collisions under a high (476</w:t>
      </w:r>
      <w:r w:rsidR="00F078E5">
        <w:t> </w:t>
      </w:r>
      <w:r w:rsidRPr="007234EB">
        <w:t xml:space="preserve">MHz) bunch repetition frequency </w:t>
      </w:r>
      <w:r w:rsidR="00FD0C33">
        <w:t xml:space="preserve">and </w:t>
      </w:r>
      <w:r w:rsidRPr="007234EB">
        <w:t>enabl</w:t>
      </w:r>
      <w:r w:rsidR="00FD0C33">
        <w:t>e</w:t>
      </w:r>
      <w:r w:rsidRPr="007234EB">
        <w:t xml:space="preserve"> detection of </w:t>
      </w:r>
      <w:r w:rsidR="00FD0C33" w:rsidRPr="007234EB">
        <w:t xml:space="preserve">outgoing </w:t>
      </w:r>
      <w:r w:rsidRPr="007234EB">
        <w:t>small</w:t>
      </w:r>
      <w:r w:rsidR="00FD0C33">
        <w:t>-</w:t>
      </w:r>
      <w:r w:rsidRPr="007234EB">
        <w:t xml:space="preserve">angle particles. To avoid </w:t>
      </w:r>
      <w:r w:rsidR="00FD0C33">
        <w:t>luminosity loss</w:t>
      </w:r>
      <w:r>
        <w:t xml:space="preserve"> associated with non-head-on collisions, following the success of </w:t>
      </w:r>
      <w:r w:rsidR="00FD0C33">
        <w:t xml:space="preserve">the </w:t>
      </w:r>
      <w:r>
        <w:t>KEK B-factory, a scheme of crab crossing [4</w:t>
      </w:r>
      <w:r w:rsidRPr="007234EB">
        <w:t xml:space="preserve">] utilizing SRF crab cavities </w:t>
      </w:r>
      <w:r w:rsidR="00FD0C33">
        <w:t>is</w:t>
      </w:r>
      <w:r w:rsidRPr="007234EB">
        <w:t xml:space="preserve"> employed for res</w:t>
      </w:r>
      <w:r>
        <w:t>toring head-on collisions [5,6</w:t>
      </w:r>
      <w:r w:rsidRPr="007234EB">
        <w:t>].</w:t>
      </w:r>
      <w:r w:rsidRPr="00F559E9">
        <w:t xml:space="preserve"> </w:t>
      </w:r>
      <w:r w:rsidR="007E11D4" w:rsidRPr="0000079B">
        <w:t xml:space="preserve">A 4 m detector solenoid is </w:t>
      </w:r>
      <w:r w:rsidR="00FD0C33">
        <w:t>aligned with</w:t>
      </w:r>
      <w:r w:rsidR="007E11D4" w:rsidRPr="0000079B">
        <w:t xml:space="preserve"> a straight section of the electron ring and makes a 50 mrad horizontal angle with a straight section of the ion ring.</w:t>
      </w:r>
      <w:r w:rsidR="00195A30">
        <w:t xml:space="preserve"> </w:t>
      </w:r>
    </w:p>
    <w:p w:rsidR="009A0487" w:rsidRDefault="00591A54" w:rsidP="00FD0C33">
      <w:pPr>
        <w:pStyle w:val="Section"/>
        <w:jc w:val="both"/>
      </w:pPr>
      <w:r w:rsidRPr="00591A54">
        <w:rPr>
          <w:lang w:val="en-US"/>
        </w:rPr>
        <w:t>Calculation of the proton and deuteron spin dynamics in the JLEIC ion collider ring including the detector solenoid</w:t>
      </w:r>
    </w:p>
    <w:p w:rsidR="00182149" w:rsidRDefault="00195A30" w:rsidP="00020750">
      <w:pPr>
        <w:pStyle w:val="BodytextIndented"/>
        <w:ind w:firstLine="0"/>
        <w:rPr>
          <w:lang w:val="en-GB"/>
        </w:rPr>
      </w:pPr>
      <w:r>
        <w:rPr>
          <w:rFonts w:ascii="Times New Roman" w:hAnsi="Times New Roman"/>
          <w:sz w:val="24"/>
          <w:szCs w:val="24"/>
        </w:rPr>
        <w:t xml:space="preserve">The detector solenoid in the JLEIC collider is oriented at an angle of 50 mrad to the ion trajectory and </w:t>
      </w:r>
      <w:r w:rsidR="00FD0C33">
        <w:rPr>
          <w:rFonts w:ascii="Times New Roman" w:hAnsi="Times New Roman"/>
          <w:sz w:val="24"/>
          <w:szCs w:val="24"/>
        </w:rPr>
        <w:t xml:space="preserve">therefore </w:t>
      </w:r>
      <w:r>
        <w:rPr>
          <w:rFonts w:ascii="Times New Roman" w:hAnsi="Times New Roman"/>
          <w:sz w:val="24"/>
          <w:szCs w:val="24"/>
        </w:rPr>
        <w:t>has both transverse and longitudinal magnetic field components</w:t>
      </w:r>
      <w:r w:rsidR="00FD0C33">
        <w:rPr>
          <w:rFonts w:ascii="Times New Roman" w:hAnsi="Times New Roman"/>
          <w:sz w:val="24"/>
          <w:szCs w:val="24"/>
        </w:rPr>
        <w:t xml:space="preserve"> along the trajectory</w:t>
      </w:r>
      <w:r>
        <w:rPr>
          <w:rFonts w:ascii="Times New Roman" w:hAnsi="Times New Roman"/>
          <w:sz w:val="24"/>
          <w:szCs w:val="24"/>
        </w:rPr>
        <w:t xml:space="preserve">. </w:t>
      </w:r>
      <w:r w:rsidR="00182149">
        <w:rPr>
          <w:lang w:val="en-GB"/>
        </w:rPr>
        <w:t xml:space="preserve">Figure </w:t>
      </w:r>
      <w:r w:rsidR="006A61B6">
        <w:rPr>
          <w:lang w:val="en-GB"/>
        </w:rPr>
        <w:t>2</w:t>
      </w:r>
      <w:r w:rsidR="00182149" w:rsidRPr="00182149">
        <w:rPr>
          <w:lang w:val="en-GB"/>
        </w:rPr>
        <w:t xml:space="preserve"> shows a scheme of the detector solenoid placement in the JLEIC ion collider ring</w:t>
      </w:r>
      <w:r w:rsidR="007E11D4">
        <w:t> [7</w:t>
      </w:r>
      <w:proofErr w:type="gramStart"/>
      <w:r w:rsidR="007E11D4">
        <w:t>,8</w:t>
      </w:r>
      <w:proofErr w:type="gramEnd"/>
      <w:r w:rsidR="00182149" w:rsidRPr="00182149">
        <w:t>]</w:t>
      </w:r>
      <w:r w:rsidR="00182149">
        <w:t>.</w:t>
      </w:r>
      <w:r w:rsidR="000F5E71">
        <w:t xml:space="preserve"> </w:t>
      </w:r>
      <w:r w:rsidR="000F5E71" w:rsidRPr="0000079B">
        <w:t>Th</w:t>
      </w:r>
      <w:r w:rsidR="000F5E71">
        <w:t xml:space="preserve">e interaction point divides the tilted detector </w:t>
      </w:r>
      <w:r w:rsidR="000F5E71" w:rsidRPr="0000079B">
        <w:t xml:space="preserve">solenoid </w:t>
      </w:r>
      <w:r w:rsidR="00FD0C33">
        <w:t xml:space="preserve">into two parts with </w:t>
      </w:r>
      <w:r w:rsidR="000F5E71" w:rsidRPr="0000079B">
        <w:t>a length ratio of</w:t>
      </w:r>
      <w:r w:rsidR="007D7479" w:rsidRPr="007D7479">
        <w:t xml:space="preserve"> </w:t>
      </w:r>
      <m:oMath>
        <m:r>
          <m:rPr>
            <m:sty m:val="p"/>
          </m:rPr>
          <w:rPr>
            <w:rFonts w:ascii="Cambria Math" w:hAnsi="Cambria Math"/>
          </w:rPr>
          <m:t>1.6 m :2.4 m=2 :3</m:t>
        </m:r>
      </m:oMath>
      <w:r w:rsidR="000F5E71" w:rsidRPr="0000079B">
        <w:t xml:space="preserve"> and </w:t>
      </w:r>
      <w:r w:rsidR="000F5E71" w:rsidRPr="00D34A27">
        <w:t>lies</w:t>
      </w:r>
      <w:r w:rsidR="00D34A27">
        <w:t xml:space="preserve"> </w:t>
      </w:r>
      <w:r w:rsidR="000F5E71" w:rsidRPr="0000079B">
        <w:t>at the crossing point of the electron and ion straight sections when the solenoid is off.</w:t>
      </w:r>
      <w:r w:rsidR="000F5E71">
        <w:t xml:space="preserve"> </w:t>
      </w:r>
      <w:r w:rsidR="000F5E71" w:rsidRPr="0000079B">
        <w:rPr>
          <w:lang w:val="en-GB"/>
        </w:rPr>
        <w:t xml:space="preserve">When the field of the detector solenoid is on, the ions are affected not only by the longitudinal field component but by the radial field component as well, which shifts the ions vertically away from the interaction point. To stabilize the interaction point and correct the ion orbit at the exit and entrance of the Final Focusing Quadrupole (FFQ) triplets, there are a pair of </w:t>
      </w:r>
      <w:r w:rsidR="000F5E71">
        <w:rPr>
          <w:lang w:val="en-GB"/>
        </w:rPr>
        <w:t>dipole correctors</w:t>
      </w:r>
      <w:r w:rsidR="000F5E71" w:rsidRPr="0000079B">
        <w:rPr>
          <w:lang w:val="en-GB"/>
        </w:rPr>
        <w:t xml:space="preserve"> on </w:t>
      </w:r>
      <w:r w:rsidR="000F5E71" w:rsidRPr="0000079B">
        <w:rPr>
          <w:lang w:val="en-GB"/>
        </w:rPr>
        <w:lastRenderedPageBreak/>
        <w:t xml:space="preserve">each side of the detector solenoid: the </w:t>
      </w:r>
      <w:r w:rsidR="000F5E71">
        <w:rPr>
          <w:lang w:val="en-GB"/>
        </w:rPr>
        <w:t>first and second corrector</w:t>
      </w:r>
      <w:r w:rsidR="000F5E71" w:rsidRPr="0000079B">
        <w:rPr>
          <w:lang w:val="en-GB"/>
        </w:rPr>
        <w:t>s are directly to the left of the solenoid</w:t>
      </w:r>
      <w:r w:rsidR="00FD0C33">
        <w:rPr>
          <w:lang w:val="en-GB"/>
        </w:rPr>
        <w:t xml:space="preserve"> and</w:t>
      </w:r>
      <w:r w:rsidR="000F5E71" w:rsidRPr="0000079B">
        <w:rPr>
          <w:lang w:val="en-GB"/>
        </w:rPr>
        <w:t xml:space="preserve"> the third and fourth </w:t>
      </w:r>
      <w:r w:rsidR="000F5E71">
        <w:rPr>
          <w:lang w:val="en-GB"/>
        </w:rPr>
        <w:t>correctors</w:t>
      </w:r>
      <w:r w:rsidR="00FD0C33">
        <w:rPr>
          <w:lang w:val="en-GB"/>
        </w:rPr>
        <w:t xml:space="preserve"> on the right-hand side </w:t>
      </w:r>
      <w:r w:rsidR="000F5E71" w:rsidRPr="0000079B">
        <w:rPr>
          <w:lang w:val="en-GB"/>
        </w:rPr>
        <w:t xml:space="preserve">of the solenoid are separated by a detector dipole with vertical field. Each </w:t>
      </w:r>
      <w:r w:rsidR="000F5E71">
        <w:rPr>
          <w:lang w:val="en-GB"/>
        </w:rPr>
        <w:t>dipole corrector</w:t>
      </w:r>
      <w:r w:rsidR="000F5E71" w:rsidRPr="0000079B">
        <w:rPr>
          <w:lang w:val="en-GB"/>
        </w:rPr>
        <w:t xml:space="preserve"> has vertical </w:t>
      </w:r>
      <m:oMath>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yi</m:t>
            </m:r>
          </m:sub>
        </m:sSub>
      </m:oMath>
      <w:r w:rsidR="000F5E71" w:rsidRPr="0000079B">
        <w:t xml:space="preserve"> </w:t>
      </w:r>
      <w:r w:rsidR="000F5E71" w:rsidRPr="0000079B">
        <w:rPr>
          <w:lang w:val="en-GB"/>
        </w:rPr>
        <w:t xml:space="preserve">and radial </w:t>
      </w:r>
      <m:oMath>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xi</m:t>
            </m:r>
          </m:sub>
        </m:sSub>
      </m:oMath>
      <w:r w:rsidR="000F5E71" w:rsidRPr="0000079B">
        <w:t xml:space="preserve"> </w:t>
      </w:r>
      <w:r w:rsidR="000F5E71" w:rsidRPr="0000079B">
        <w:rPr>
          <w:lang w:val="en-GB"/>
        </w:rPr>
        <w:t>components of the transverse field.</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8856"/>
      </w:tblGrid>
      <w:tr w:rsidR="00C27A03" w:rsidTr="004651A2">
        <w:trPr>
          <w:jc w:val="center"/>
        </w:trPr>
        <w:tc>
          <w:tcPr>
            <w:tcW w:w="8856" w:type="dxa"/>
            <w:tcBorders>
              <w:top w:val="nil"/>
              <w:left w:val="nil"/>
              <w:bottom w:val="nil"/>
              <w:right w:val="nil"/>
            </w:tcBorders>
            <w:shd w:val="clear" w:color="auto" w:fill="auto"/>
          </w:tcPr>
          <w:p w:rsidR="00C27A03" w:rsidRDefault="00C27A03" w:rsidP="00CC4889">
            <w:pPr>
              <w:pStyle w:val="BodyChar"/>
            </w:pPr>
            <w:r>
              <w:rPr>
                <w:rFonts w:ascii="Times New Roman" w:hAnsi="Times New Roman"/>
                <w:b/>
                <w:noProof/>
                <w:sz w:val="24"/>
                <w:szCs w:val="24"/>
                <w:lang w:val="en-US"/>
              </w:rPr>
              <mc:AlternateContent>
                <mc:Choice Requires="wpc">
                  <w:drawing>
                    <wp:inline distT="0" distB="0" distL="0" distR="0" wp14:anchorId="35054863" wp14:editId="26B6D722">
                      <wp:extent cx="5486400" cy="1475740"/>
                      <wp:effectExtent l="0" t="0" r="0" b="0"/>
                      <wp:docPr id="70"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Рисунок 58"/>
                                <pic:cNvPicPr>
                                  <a:picLocks noChangeAspect="1"/>
                                </pic:cNvPicPr>
                              </pic:nvPicPr>
                              <pic:blipFill>
                                <a:blip r:embed="rId9"/>
                                <a:stretch>
                                  <a:fillRect/>
                                </a:stretch>
                              </pic:blipFill>
                              <pic:spPr>
                                <a:xfrm>
                                  <a:off x="0" y="561975"/>
                                  <a:ext cx="5486400" cy="390144"/>
                                </a:xfrm>
                                <a:prstGeom prst="rect">
                                  <a:avLst/>
                                </a:prstGeom>
                              </pic:spPr>
                            </pic:pic>
                            <wps:wsp>
                              <wps:cNvPr id="59" name="Надпись 59"/>
                              <wps:cNvSpPr txBox="1"/>
                              <wps:spPr>
                                <a:xfrm>
                                  <a:off x="1599225" y="43518"/>
                                  <a:ext cx="953771" cy="439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Pr="002E42C1" w:rsidRDefault="00C27A03" w:rsidP="00C27A03">
                                    <w:pPr>
                                      <w:jc w:val="center"/>
                                      <w:rPr>
                                        <w:rFonts w:ascii="Times New Roman" w:hAnsi="Times New Roman"/>
                                        <w:b/>
                                        <w:lang w:val="en-US"/>
                                      </w:rPr>
                                    </w:pPr>
                                    <w:r w:rsidRPr="002E42C1">
                                      <w:rPr>
                                        <w:rFonts w:ascii="Times New Roman" w:hAnsi="Times New Roman"/>
                                        <w:b/>
                                        <w:lang w:val="en-US"/>
                                      </w:rPr>
                                      <w:t xml:space="preserve">Detector </w:t>
                                    </w:r>
                                    <w:r>
                                      <w:rPr>
                                        <w:rFonts w:ascii="Times New Roman" w:hAnsi="Times New Roman"/>
                                        <w:b/>
                                        <w:lang w:val="en-US"/>
                                      </w:rPr>
                                      <w:br/>
                                    </w:r>
                                    <w:r w:rsidRPr="002E42C1">
                                      <w:rPr>
                                        <w:rFonts w:ascii="Times New Roman" w:hAnsi="Times New Roman"/>
                                        <w:b/>
                                        <w:lang w:val="en-US"/>
                                      </w:rPr>
                                      <w:t>Solenoid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Надпись 42"/>
                              <wps:cNvSpPr txBox="1"/>
                              <wps:spPr>
                                <a:xfrm>
                                  <a:off x="313119" y="28575"/>
                                  <a:ext cx="95377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Надпись 42"/>
                              <wps:cNvSpPr txBox="1"/>
                              <wps:spPr>
                                <a:xfrm>
                                  <a:off x="3684565" y="37125"/>
                                  <a:ext cx="953770" cy="52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Надпись 42"/>
                              <wps:cNvSpPr txBox="1"/>
                              <wps:spPr>
                                <a:xfrm>
                                  <a:off x="2501907" y="44988"/>
                                  <a:ext cx="953770" cy="45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Detector </w:t>
                                    </w:r>
                                    <w:r>
                                      <w:rPr>
                                        <w:rFonts w:eastAsia="Calibri"/>
                                        <w:b/>
                                        <w:bCs/>
                                        <w:sz w:val="22"/>
                                        <w:szCs w:val="22"/>
                                        <w:lang w:val="en-US"/>
                                      </w:rPr>
                                      <w:br/>
                                      <w:t>Dipole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Надпись 42"/>
                              <wps:cNvSpPr txBox="1"/>
                              <wps:spPr>
                                <a:xfrm>
                                  <a:off x="1754728" y="1166923"/>
                                  <a:ext cx="1350421"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Dipole correctors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Надпись 42"/>
                              <wps:cNvSpPr txBox="1"/>
                              <wps:spPr>
                                <a:xfrm>
                                  <a:off x="1243875" y="438826"/>
                                  <a:ext cx="287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Pr="003E2EF0" w:rsidRDefault="00C27A03" w:rsidP="00C27A03">
                                    <w:pPr>
                                      <w:pStyle w:val="NormalWeb"/>
                                      <w:spacing w:before="0" w:beforeAutospacing="0" w:after="200" w:afterAutospacing="0" w:line="276" w:lineRule="auto"/>
                                      <w:rPr>
                                        <w:color w:val="CC0066"/>
                                      </w:rPr>
                                    </w:pPr>
                                    <w:r w:rsidRPr="003E2EF0">
                                      <w:rPr>
                                        <w:rFonts w:eastAsia="Calibri"/>
                                        <w:b/>
                                        <w:bCs/>
                                        <w:color w:val="CC0066"/>
                                        <w:sz w:val="22"/>
                                        <w:szCs w:val="22"/>
                                        <w:lang w:val="en-US"/>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Надпись 42"/>
                              <wps:cNvSpPr txBox="1"/>
                              <wps:spPr>
                                <a:xfrm>
                                  <a:off x="1503975" y="438070"/>
                                  <a:ext cx="28765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Pr="003E2EF0" w:rsidRDefault="00C27A03" w:rsidP="00C27A03">
                                    <w:pPr>
                                      <w:pStyle w:val="NormalWeb"/>
                                      <w:spacing w:before="0" w:beforeAutospacing="0" w:after="200" w:afterAutospacing="0" w:line="276" w:lineRule="auto"/>
                                      <w:rPr>
                                        <w:color w:val="CC0066"/>
                                      </w:rPr>
                                    </w:pPr>
                                    <w:r w:rsidRPr="003E2EF0">
                                      <w:rPr>
                                        <w:rFonts w:eastAsia="Calibri"/>
                                        <w:b/>
                                        <w:bCs/>
                                        <w:color w:val="CC0066"/>
                                        <w:sz w:val="22"/>
                                        <w:szCs w:val="22"/>
                                        <w:lang w:val="en-US"/>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Надпись 42"/>
                              <wps:cNvSpPr txBox="1"/>
                              <wps:spPr>
                                <a:xfrm>
                                  <a:off x="2484415" y="464407"/>
                                  <a:ext cx="28765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Pr="003E2EF0" w:rsidRDefault="00C27A03" w:rsidP="00C27A03">
                                    <w:pPr>
                                      <w:pStyle w:val="NormalWeb"/>
                                      <w:spacing w:before="0" w:beforeAutospacing="0" w:after="200" w:afterAutospacing="0" w:line="276" w:lineRule="auto"/>
                                      <w:rPr>
                                        <w:color w:val="CC0066"/>
                                      </w:rPr>
                                    </w:pPr>
                                    <w:r w:rsidRPr="003E2EF0">
                                      <w:rPr>
                                        <w:rFonts w:eastAsia="Calibri"/>
                                        <w:b/>
                                        <w:bCs/>
                                        <w:color w:val="CC0066"/>
                                        <w:sz w:val="22"/>
                                        <w:szCs w:val="22"/>
                                        <w:lang w:val="en-US"/>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Надпись 42"/>
                              <wps:cNvSpPr txBox="1"/>
                              <wps:spPr>
                                <a:xfrm>
                                  <a:off x="3206158" y="474158"/>
                                  <a:ext cx="287655" cy="303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rPr>
                                        <w:rFonts w:eastAsia="Calibri"/>
                                        <w:b/>
                                        <w:bCs/>
                                        <w:color w:val="CC0066"/>
                                        <w:sz w:val="22"/>
                                        <w:szCs w:val="22"/>
                                        <w:lang w:val="en-US"/>
                                      </w:rPr>
                                    </w:pPr>
                                    <w:r>
                                      <w:rPr>
                                        <w:rFonts w:eastAsia="Calibri"/>
                                        <w:b/>
                                        <w:bCs/>
                                        <w:color w:val="CC0066"/>
                                        <w:sz w:val="22"/>
                                        <w:szCs w:val="22"/>
                                        <w:lang w:val="en-US"/>
                                      </w:rPr>
                                      <w:t>4</w:t>
                                    </w:r>
                                  </w:p>
                                  <w:p w:rsidR="00C27A03" w:rsidRPr="003E2EF0" w:rsidRDefault="00C27A03" w:rsidP="00C27A03">
                                    <w:pPr>
                                      <w:pStyle w:val="NormalWeb"/>
                                      <w:spacing w:before="0" w:beforeAutospacing="0" w:after="200" w:afterAutospacing="0" w:line="276" w:lineRule="auto"/>
                                      <w:rPr>
                                        <w:color w:val="CC006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Левая фигурная скобка 68"/>
                              <wps:cNvSpPr/>
                              <wps:spPr>
                                <a:xfrm rot="5400000" flipV="1">
                                  <a:off x="4023613" y="-148244"/>
                                  <a:ext cx="245324" cy="14192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Левая фигурная скобка 69"/>
                              <wps:cNvSpPr/>
                              <wps:spPr>
                                <a:xfrm rot="5400000" flipV="1">
                                  <a:off x="745024" y="57723"/>
                                  <a:ext cx="140969" cy="902766"/>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Прямая со стрелкой 71"/>
                              <wps:cNvCnPr>
                                <a:stCxn id="63" idx="0"/>
                              </wps:cNvCnPr>
                              <wps:spPr>
                                <a:xfrm flipH="1" flipV="1">
                                  <a:off x="1381129" y="891899"/>
                                  <a:ext cx="1048810" cy="27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Прямая со стрелкой 72"/>
                              <wps:cNvCnPr>
                                <a:stCxn id="63" idx="0"/>
                              </wps:cNvCnPr>
                              <wps:spPr>
                                <a:xfrm flipH="1" flipV="1">
                                  <a:off x="1599229" y="891141"/>
                                  <a:ext cx="830710" cy="275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Прямая со стрелкой 73"/>
                              <wps:cNvCnPr>
                                <a:stCxn id="63" idx="0"/>
                              </wps:cNvCnPr>
                              <wps:spPr>
                                <a:xfrm flipV="1">
                                  <a:off x="2429939" y="890759"/>
                                  <a:ext cx="199257" cy="2761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Прямая со стрелкой 74"/>
                              <wps:cNvCnPr>
                                <a:stCxn id="63" idx="0"/>
                              </wps:cNvCnPr>
                              <wps:spPr>
                                <a:xfrm flipV="1">
                                  <a:off x="2429939" y="890375"/>
                                  <a:ext cx="903811" cy="2765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Надпись 59"/>
                              <wps:cNvSpPr txBox="1"/>
                              <wps:spPr>
                                <a:xfrm>
                                  <a:off x="0" y="1027141"/>
                                  <a:ext cx="79057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Надпись 59"/>
                              <wps:cNvSpPr txBox="1"/>
                              <wps:spPr>
                                <a:xfrm>
                                  <a:off x="4638334" y="1007735"/>
                                  <a:ext cx="84806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Прямая со стрелкой 77"/>
                              <wps:cNvCnPr>
                                <a:stCxn id="75" idx="0"/>
                              </wps:cNvCnPr>
                              <wps:spPr>
                                <a:xfrm flipH="1" flipV="1">
                                  <a:off x="114300" y="892663"/>
                                  <a:ext cx="280988" cy="1340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Прямая со стрелкой 78"/>
                              <wps:cNvCnPr>
                                <a:stCxn id="76" idx="0"/>
                              </wps:cNvCnPr>
                              <wps:spPr>
                                <a:xfrm flipV="1">
                                  <a:off x="5062367" y="892280"/>
                                  <a:ext cx="119233" cy="115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a:stCxn id="62" idx="2"/>
                              </wps:cNvCnPr>
                              <wps:spPr>
                                <a:xfrm>
                                  <a:off x="2978792" y="502947"/>
                                  <a:ext cx="126358" cy="125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Надпись 42"/>
                              <wps:cNvSpPr txBox="1"/>
                              <wps:spPr>
                                <a:xfrm>
                                  <a:off x="1847574" y="437959"/>
                                  <a:ext cx="4391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A03" w:rsidRPr="007B09ED" w:rsidRDefault="00C27A03" w:rsidP="00C27A03">
                                    <w:pPr>
                                      <w:pStyle w:val="NormalWeb"/>
                                      <w:spacing w:before="0" w:beforeAutospacing="0" w:after="200" w:afterAutospacing="0" w:line="276" w:lineRule="auto"/>
                                      <w:rPr>
                                        <w:color w:val="FF0000"/>
                                      </w:rPr>
                                    </w:pPr>
                                    <w:r>
                                      <w:rPr>
                                        <w:rFonts w:eastAsia="Calibri"/>
                                        <w:b/>
                                        <w:bCs/>
                                        <w:color w:val="FF0000"/>
                                        <w:sz w:val="22"/>
                                        <w:szCs w:val="22"/>
                                        <w:lang w:val="en-US"/>
                                      </w:rPr>
                                      <w:t>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Пятно 1 20"/>
                              <wps:cNvSpPr/>
                              <wps:spPr>
                                <a:xfrm>
                                  <a:off x="1933573" y="645396"/>
                                  <a:ext cx="171451" cy="208401"/>
                                </a:xfrm>
                                <a:prstGeom prst="irregularSeal1">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5054863" id="Полотно 70" o:spid="_x0000_s1026" editas="canvas" style="width:6in;height:116.2pt;mso-position-horizontal-relative:char;mso-position-vertical-relative:line" coordsize="54864,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4757;visibility:visible;mso-wrap-style:square">
                        <v:fill o:detectmouseclick="t"/>
                        <v:path o:connecttype="none"/>
                      </v:shape>
                      <v:shape id="Рисунок 58" o:spid="_x0000_s1028" type="#_x0000_t75" style="position:absolute;top:5619;width:54864;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">
                        <v:imagedata r:id="rId10" o:title=""/>
                        <v:path arrowok="t"/>
                      </v:shape>
                      <v:shapetype id="_x0000_t202" coordsize="21600,21600" o:spt="202" path="m,l,21600r21600,l21600,xe">
                        <v:stroke joinstyle="miter"/>
                        <v:path gradientshapeok="t" o:connecttype="rect"/>
                      </v:shapetype>
                      <v:shape id="Надпись 59" o:spid="_x0000_s1029" type="#_x0000_t202" style="position:absolute;left:15992;top:435;width:9537;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C27A03" w:rsidRPr="002E42C1" w:rsidRDefault="00C27A03" w:rsidP="00C27A03">
                              <w:pPr>
                                <w:jc w:val="center"/>
                                <w:rPr>
                                  <w:rFonts w:ascii="Times New Roman" w:hAnsi="Times New Roman"/>
                                  <w:b/>
                                  <w:lang w:val="en-US"/>
                                </w:rPr>
                              </w:pPr>
                              <w:r w:rsidRPr="002E42C1">
                                <w:rPr>
                                  <w:rFonts w:ascii="Times New Roman" w:hAnsi="Times New Roman"/>
                                  <w:b/>
                                  <w:lang w:val="en-US"/>
                                </w:rPr>
                                <w:t xml:space="preserve">Detector </w:t>
                              </w:r>
                              <w:r>
                                <w:rPr>
                                  <w:rFonts w:ascii="Times New Roman" w:hAnsi="Times New Roman"/>
                                  <w:b/>
                                  <w:lang w:val="en-US"/>
                                </w:rPr>
                                <w:br/>
                              </w:r>
                              <w:r w:rsidRPr="002E42C1">
                                <w:rPr>
                                  <w:rFonts w:ascii="Times New Roman" w:hAnsi="Times New Roman"/>
                                  <w:b/>
                                  <w:lang w:val="en-US"/>
                                </w:rPr>
                                <w:t>Solenoid</w:t>
                              </w:r>
                            </w:p>
                          </w:txbxContent>
                        </v:textbox>
                      </v:shape>
                      <v:shape id="Надпись 42" o:spid="_x0000_s1030" type="#_x0000_t202" style="position:absolute;left:3131;top:285;width:953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v:textbox>
                      </v:shape>
                      <v:shape id="Надпись 42" o:spid="_x0000_s1031" type="#_x0000_t202" style="position:absolute;left:36845;top:371;width:9538;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Final Focus </w:t>
                              </w:r>
                              <w:r>
                                <w:rPr>
                                  <w:rFonts w:eastAsia="Calibri"/>
                                  <w:b/>
                                  <w:bCs/>
                                  <w:sz w:val="22"/>
                                  <w:szCs w:val="22"/>
                                  <w:lang w:val="en-US"/>
                                </w:rPr>
                                <w:br/>
                                <w:t>Quads</w:t>
                              </w:r>
                            </w:p>
                          </w:txbxContent>
                        </v:textbox>
                      </v:shape>
                      <v:shape id="Надпись 42" o:spid="_x0000_s1032" type="#_x0000_t202" style="position:absolute;left:25019;top:449;width:9537;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Detector </w:t>
                              </w:r>
                              <w:r>
                                <w:rPr>
                                  <w:rFonts w:eastAsia="Calibri"/>
                                  <w:b/>
                                  <w:bCs/>
                                  <w:sz w:val="22"/>
                                  <w:szCs w:val="22"/>
                                  <w:lang w:val="en-US"/>
                                </w:rPr>
                                <w:br/>
                                <w:t>Dipole</w:t>
                              </w:r>
                            </w:p>
                          </w:txbxContent>
                        </v:textbox>
                      </v:shape>
                      <v:shape id="Надпись 42" o:spid="_x0000_s1033" type="#_x0000_t202" style="position:absolute;left:17547;top:11669;width:1350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Dipole correctors</w:t>
                              </w:r>
                            </w:p>
                          </w:txbxContent>
                        </v:textbox>
                      </v:shape>
                      <v:shape id="Надпись 42" o:spid="_x0000_s1034" type="#_x0000_t202" style="position:absolute;left:12438;top:4388;width:28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C27A03" w:rsidRPr="003E2EF0" w:rsidRDefault="00C27A03" w:rsidP="00C27A03">
                              <w:pPr>
                                <w:pStyle w:val="NormalWeb"/>
                                <w:spacing w:before="0" w:beforeAutospacing="0" w:after="200" w:afterAutospacing="0" w:line="276" w:lineRule="auto"/>
                                <w:rPr>
                                  <w:color w:val="CC0066"/>
                                </w:rPr>
                              </w:pPr>
                              <w:r w:rsidRPr="003E2EF0">
                                <w:rPr>
                                  <w:rFonts w:eastAsia="Calibri"/>
                                  <w:b/>
                                  <w:bCs/>
                                  <w:color w:val="CC0066"/>
                                  <w:sz w:val="22"/>
                                  <w:szCs w:val="22"/>
                                  <w:lang w:val="en-US"/>
                                </w:rPr>
                                <w:t>1</w:t>
                              </w:r>
                            </w:p>
                          </w:txbxContent>
                        </v:textbox>
                      </v:shape>
                      <v:shape id="Надпись 42" o:spid="_x0000_s1035" type="#_x0000_t202" style="position:absolute;left:15039;top:4380;width:28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27A03" w:rsidRPr="003E2EF0" w:rsidRDefault="00C27A03" w:rsidP="00C27A03">
                              <w:pPr>
                                <w:pStyle w:val="NormalWeb"/>
                                <w:spacing w:before="0" w:beforeAutospacing="0" w:after="200" w:afterAutospacing="0" w:line="276" w:lineRule="auto"/>
                                <w:rPr>
                                  <w:color w:val="CC0066"/>
                                </w:rPr>
                              </w:pPr>
                              <w:r w:rsidRPr="003E2EF0">
                                <w:rPr>
                                  <w:rFonts w:eastAsia="Calibri"/>
                                  <w:b/>
                                  <w:bCs/>
                                  <w:color w:val="CC0066"/>
                                  <w:sz w:val="22"/>
                                  <w:szCs w:val="22"/>
                                  <w:lang w:val="en-US"/>
                                </w:rPr>
                                <w:t>2</w:t>
                              </w:r>
                            </w:p>
                          </w:txbxContent>
                        </v:textbox>
                      </v:shape>
                      <v:shape id="Надпись 42" o:spid="_x0000_s1036" type="#_x0000_t202" style="position:absolute;left:24844;top:4644;width:287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C27A03" w:rsidRPr="003E2EF0" w:rsidRDefault="00C27A03" w:rsidP="00C27A03">
                              <w:pPr>
                                <w:pStyle w:val="NormalWeb"/>
                                <w:spacing w:before="0" w:beforeAutospacing="0" w:after="200" w:afterAutospacing="0" w:line="276" w:lineRule="auto"/>
                                <w:rPr>
                                  <w:color w:val="CC0066"/>
                                </w:rPr>
                              </w:pPr>
                              <w:r w:rsidRPr="003E2EF0">
                                <w:rPr>
                                  <w:rFonts w:eastAsia="Calibri"/>
                                  <w:b/>
                                  <w:bCs/>
                                  <w:color w:val="CC0066"/>
                                  <w:sz w:val="22"/>
                                  <w:szCs w:val="22"/>
                                  <w:lang w:val="en-US"/>
                                </w:rPr>
                                <w:t>3</w:t>
                              </w:r>
                            </w:p>
                          </w:txbxContent>
                        </v:textbox>
                      </v:shape>
                      <v:shape id="Надпись 42" o:spid="_x0000_s1037" type="#_x0000_t202" style="position:absolute;left:32061;top:4741;width:287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C27A03" w:rsidRDefault="00C27A03" w:rsidP="00C27A03">
                              <w:pPr>
                                <w:pStyle w:val="NormalWeb"/>
                                <w:spacing w:before="0" w:beforeAutospacing="0" w:after="200" w:afterAutospacing="0" w:line="276" w:lineRule="auto"/>
                                <w:rPr>
                                  <w:rFonts w:eastAsia="Calibri"/>
                                  <w:b/>
                                  <w:bCs/>
                                  <w:color w:val="CC0066"/>
                                  <w:sz w:val="22"/>
                                  <w:szCs w:val="22"/>
                                  <w:lang w:val="en-US"/>
                                </w:rPr>
                              </w:pPr>
                              <w:r>
                                <w:rPr>
                                  <w:rFonts w:eastAsia="Calibri"/>
                                  <w:b/>
                                  <w:bCs/>
                                  <w:color w:val="CC0066"/>
                                  <w:sz w:val="22"/>
                                  <w:szCs w:val="22"/>
                                  <w:lang w:val="en-US"/>
                                </w:rPr>
                                <w:t>4</w:t>
                              </w:r>
                            </w:p>
                            <w:p w:rsidR="00C27A03" w:rsidRPr="003E2EF0" w:rsidRDefault="00C27A03" w:rsidP="00C27A03">
                              <w:pPr>
                                <w:pStyle w:val="NormalWeb"/>
                                <w:spacing w:before="0" w:beforeAutospacing="0" w:after="200" w:afterAutospacing="0" w:line="276" w:lineRule="auto"/>
                                <w:rPr>
                                  <w:color w:val="CC0066"/>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8" o:spid="_x0000_s1038" type="#_x0000_t87" style="position:absolute;left:40235;top:-1482;width:2453;height:1419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" adj="311" strokecolor="black [3213]"/>
                      <v:shape id="Левая фигурная скобка 69" o:spid="_x0000_s1039" type="#_x0000_t87" style="position:absolute;left:7450;top:577;width:1409;height:902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" adj="281" strokecolor="black [3213]"/>
                      <v:shapetype id="_x0000_t32" coordsize="21600,21600" o:spt="32" o:oned="t" path="m,l21600,21600e" filled="f">
                        <v:path arrowok="t" fillok="f" o:connecttype="none"/>
                        <o:lock v:ext="edit" shapetype="t"/>
                      </v:shapetype>
                      <v:shape id="Прямая со стрелкой 71" o:spid="_x0000_s1040" type="#_x0000_t32" style="position:absolute;left:13811;top:8918;width:10488;height:27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" strokecolor="black [3213]">
                        <v:stroke endarrow="block"/>
                      </v:shape>
                      <v:shape id="Прямая со стрелкой 72" o:spid="_x0000_s1041" type="#_x0000_t32" style="position:absolute;left:15992;top:8911;width:8307;height:27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" strokecolor="black [3213]">
                        <v:stroke endarrow="block"/>
                      </v:shape>
                      <v:shape id="Прямая со стрелкой 73" o:spid="_x0000_s1042" type="#_x0000_t32" style="position:absolute;left:24299;top:8907;width:1992;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" strokecolor="black [3213]">
                        <v:stroke endarrow="block"/>
                      </v:shape>
                      <v:shape id="Прямая со стрелкой 74" o:spid="_x0000_s1043" type="#_x0000_t32" style="position:absolute;left:24299;top:8903;width:9038;height:27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" strokecolor="black [3213]">
                        <v:stroke endarrow="block"/>
                      </v:shape>
                      <v:shape id="Надпись 59" o:spid="_x0000_s1044" type="#_x0000_t202" style="position:absolute;top:10271;width:7905;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v:textbox>
                      </v:shape>
                      <v:shape id="Надпись 59" o:spid="_x0000_s1045" type="#_x0000_t202" style="position:absolute;left:46383;top:10077;width:848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C27A03" w:rsidRDefault="00C27A03" w:rsidP="00C27A03">
                              <w:pPr>
                                <w:pStyle w:val="NormalWeb"/>
                                <w:spacing w:before="0" w:beforeAutospacing="0" w:after="200" w:afterAutospacing="0" w:line="276" w:lineRule="auto"/>
                                <w:jc w:val="center"/>
                              </w:pPr>
                              <w:r>
                                <w:rPr>
                                  <w:rFonts w:eastAsia="Calibri"/>
                                  <w:b/>
                                  <w:bCs/>
                                  <w:sz w:val="22"/>
                                  <w:szCs w:val="22"/>
                                  <w:lang w:val="en-US"/>
                                </w:rPr>
                                <w:t xml:space="preserve">Compens. </w:t>
                              </w:r>
                              <w:r>
                                <w:rPr>
                                  <w:rFonts w:eastAsia="Calibri"/>
                                  <w:b/>
                                  <w:bCs/>
                                  <w:sz w:val="22"/>
                                  <w:szCs w:val="22"/>
                                  <w:lang w:val="en-US"/>
                                </w:rPr>
                                <w:br/>
                                <w:t>Solenoid</w:t>
                              </w:r>
                            </w:p>
                          </w:txbxContent>
                        </v:textbox>
                      </v:shape>
                      <v:shape id="Прямая со стрелкой 77" o:spid="_x0000_s1046" type="#_x0000_t32" style="position:absolute;left:1143;top:8926;width:2809;height:13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" strokecolor="black [3040]">
                        <v:stroke endarrow="block"/>
                      </v:shape>
                      <v:shape id="Прямая со стрелкой 78" o:spid="_x0000_s1047" type="#_x0000_t32" style="position:absolute;left:50623;top:8922;width:1193;height:11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" strokecolor="black [3040]">
                        <v:stroke endarrow="block"/>
                      </v:shape>
                      <v:shape id="Прямая со стрелкой 80" o:spid="_x0000_s1048" type="#_x0000_t32" style="position:absolute;left:29787;top:5029;width:1264;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" strokecolor="black [3040]">
                        <v:stroke endarrow="block"/>
                      </v:shape>
                      <v:shape id="Надпись 42" o:spid="_x0000_s1049" type="#_x0000_t202" style="position:absolute;left:18475;top:4379;width:439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C27A03" w:rsidRPr="007B09ED" w:rsidRDefault="00C27A03" w:rsidP="00C27A03">
                              <w:pPr>
                                <w:pStyle w:val="NormalWeb"/>
                                <w:spacing w:before="0" w:beforeAutospacing="0" w:after="200" w:afterAutospacing="0" w:line="276" w:lineRule="auto"/>
                                <w:rPr>
                                  <w:color w:val="FF0000"/>
                                </w:rPr>
                              </w:pPr>
                              <w:r>
                                <w:rPr>
                                  <w:rFonts w:eastAsia="Calibri"/>
                                  <w:b/>
                                  <w:bCs/>
                                  <w:color w:val="FF0000"/>
                                  <w:sz w:val="22"/>
                                  <w:szCs w:val="22"/>
                                  <w:lang w:val="en-US"/>
                                </w:rPr>
                                <w:t>IP</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0" o:spid="_x0000_s1050" type="#_x0000_t71" style="position:absolute;left:19335;top:6453;width:1715;height: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" fillcolor="red" strokecolor="black [3213]" strokeweight=".5pt"/>
                      <w10:anchorlock/>
                    </v:group>
                  </w:pict>
                </mc:Fallback>
              </mc:AlternateContent>
            </w:r>
          </w:p>
        </w:tc>
      </w:tr>
      <w:tr w:rsidR="00C27A03" w:rsidTr="004651A2">
        <w:trPr>
          <w:jc w:val="center"/>
        </w:trPr>
        <w:tc>
          <w:tcPr>
            <w:tcW w:w="8856" w:type="dxa"/>
            <w:tcBorders>
              <w:top w:val="nil"/>
              <w:left w:val="nil"/>
              <w:bottom w:val="nil"/>
              <w:right w:val="nil"/>
            </w:tcBorders>
            <w:shd w:val="clear" w:color="auto" w:fill="auto"/>
          </w:tcPr>
          <w:p w:rsidR="00C27A03" w:rsidRDefault="00C27A03" w:rsidP="00C721BC">
            <w:pPr>
              <w:pStyle w:val="FigureCaption"/>
              <w:spacing w:before="120" w:after="120"/>
            </w:pPr>
            <w:r>
              <w:rPr>
                <w:b/>
              </w:rPr>
              <w:t>Figure</w:t>
            </w:r>
            <w:r w:rsidR="006A61B6">
              <w:rPr>
                <w:b/>
                <w:lang w:val="en-US"/>
              </w:rPr>
              <w:t xml:space="preserve"> 2</w:t>
            </w:r>
            <w:r w:rsidRPr="00AA6DD7">
              <w:rPr>
                <w:b/>
                <w:lang w:val="en-US"/>
              </w:rPr>
              <w:t xml:space="preserve">. </w:t>
            </w:r>
            <w:r w:rsidR="00182149">
              <w:rPr>
                <w:rFonts w:ascii="Times New Roman" w:hAnsi="Times New Roman"/>
                <w:lang w:val="en-US"/>
              </w:rPr>
              <w:t>Schematic of the detector solenoid placement in the JLEIC ion collider ring</w:t>
            </w:r>
            <w:r w:rsidRPr="0058038A">
              <w:rPr>
                <w:rFonts w:ascii="Times New Roman" w:hAnsi="Times New Roman"/>
              </w:rPr>
              <w:t>.</w:t>
            </w:r>
          </w:p>
        </w:tc>
      </w:tr>
    </w:tbl>
    <w:p w:rsidR="00413CA8" w:rsidRPr="00413CA8" w:rsidRDefault="00182149" w:rsidP="00413CA8">
      <w:pPr>
        <w:pStyle w:val="BodytextIndented"/>
      </w:pPr>
      <w:r w:rsidRPr="00182149">
        <w:rPr>
          <w:lang w:val="en-GB"/>
        </w:rPr>
        <w:t>To compensate coupling introduced by the detector solenoid, 1.6 m and 2.4 m anti-solenoids are placed on the two sides of the detector solenoid. The axes of the anti-solenoids are aligned with the ax</w:t>
      </w:r>
      <w:r w:rsidR="00FD0C33">
        <w:rPr>
          <w:lang w:val="en-GB"/>
        </w:rPr>
        <w:t>e</w:t>
      </w:r>
      <w:r w:rsidRPr="00182149">
        <w:rPr>
          <w:lang w:val="en-GB"/>
        </w:rPr>
        <w:t xml:space="preserve">s of the ion </w:t>
      </w:r>
      <w:r w:rsidR="00FD0C33">
        <w:rPr>
          <w:lang w:val="en-GB"/>
        </w:rPr>
        <w:t>beam lines</w:t>
      </w:r>
      <w:r w:rsidRPr="00182149">
        <w:rPr>
          <w:lang w:val="en-GB"/>
        </w:rPr>
        <w:t>.</w:t>
      </w:r>
    </w:p>
    <w:p w:rsidR="00413CA8" w:rsidRPr="00D34A27" w:rsidRDefault="00E51EF3">
      <w:pPr>
        <w:pStyle w:val="BodytextIndented"/>
        <w:rPr>
          <w:color w:val="auto"/>
          <w:lang w:val="ru-RU"/>
        </w:rPr>
      </w:pPr>
      <w:r>
        <w:rPr>
          <w:color w:val="auto"/>
        </w:rPr>
        <w:t>T</w:t>
      </w:r>
      <w:r>
        <w:rPr>
          <w:color w:val="auto"/>
        </w:rPr>
        <w:t>he ion orbital and spin motion</w:t>
      </w:r>
      <w:r>
        <w:rPr>
          <w:color w:val="auto"/>
        </w:rPr>
        <w:t>s</w:t>
      </w:r>
      <w:r>
        <w:rPr>
          <w:color w:val="auto"/>
        </w:rPr>
        <w:t xml:space="preserve"> in the tilted detector solenoid</w:t>
      </w:r>
      <w:r w:rsidRPr="00FD0C33">
        <w:rPr>
          <w:color w:val="auto"/>
        </w:rPr>
        <w:t xml:space="preserve"> </w:t>
      </w:r>
      <w:r>
        <w:rPr>
          <w:color w:val="auto"/>
        </w:rPr>
        <w:t>are calculated using</w:t>
      </w:r>
      <w:r w:rsidRPr="00FD0C33">
        <w:rPr>
          <w:color w:val="auto"/>
        </w:rPr>
        <w:t xml:space="preserve"> the linear approximation</w:t>
      </w:r>
      <w:r>
        <w:rPr>
          <w:color w:val="auto"/>
        </w:rPr>
        <w:t>.</w:t>
      </w:r>
      <w:r w:rsidRPr="00FD0C33">
        <w:rPr>
          <w:color w:val="auto"/>
        </w:rPr>
        <w:t xml:space="preserve"> </w:t>
      </w:r>
      <w:r>
        <w:rPr>
          <w:color w:val="auto"/>
        </w:rPr>
        <w:t>Its</w:t>
      </w:r>
      <w:r w:rsidR="00FD0C33" w:rsidRPr="00FD0C33">
        <w:rPr>
          <w:color w:val="auto"/>
        </w:rPr>
        <w:t xml:space="preserve"> accuracy </w:t>
      </w:r>
      <w:r>
        <w:rPr>
          <w:color w:val="auto"/>
        </w:rPr>
        <w:t xml:space="preserve">depends on the choice of the reference orbit. If one uses the straight trajectory, which particles follow when the field of the detector solenoid is off, then the deviation of a particle trajectory from the reference orbit </w:t>
      </w:r>
      <w:r w:rsidR="0080603B">
        <w:rPr>
          <w:color w:val="auto"/>
        </w:rPr>
        <w:t xml:space="preserve">is mainly determined by the excursion of the closed orbit. It is proportional to the </w:t>
      </w:r>
      <w:r w:rsidR="004800FB" w:rsidRPr="0080603B">
        <w:rPr>
          <w:color w:val="auto"/>
        </w:rPr>
        <w:t>crab</w:t>
      </w:r>
      <w:r w:rsidR="004800FB" w:rsidRPr="0080603B">
        <w:rPr>
          <w:color w:val="auto"/>
          <w:lang w:val="ru-RU"/>
        </w:rPr>
        <w:t>-</w:t>
      </w:r>
      <w:r w:rsidR="004800FB" w:rsidRPr="0080603B">
        <w:rPr>
          <w:color w:val="auto"/>
        </w:rPr>
        <w:t>crossing</w:t>
      </w:r>
      <w:r w:rsidR="004800FB" w:rsidRPr="0080603B">
        <w:rPr>
          <w:color w:val="auto"/>
          <w:lang w:val="ru-RU"/>
        </w:rPr>
        <w:t xml:space="preserve"> </w:t>
      </w:r>
      <w:r w:rsidR="0080603B" w:rsidRPr="0080603B">
        <w:rPr>
          <w:color w:val="auto"/>
        </w:rPr>
        <w:t xml:space="preserve">angle </w:t>
      </w:r>
      <m:oMath>
        <m:sSub>
          <m:sSubPr>
            <m:ctrlPr>
              <w:rPr>
                <w:rFonts w:ascii="Cambria Math" w:hAnsi="Cambria Math"/>
                <w:i/>
                <w:color w:val="auto"/>
                <w:lang w:val="ru-RU"/>
              </w:rPr>
            </m:ctrlPr>
          </m:sSubPr>
          <m:e>
            <m:r>
              <w:rPr>
                <w:rFonts w:ascii="Cambria Math" w:hAnsi="Cambria Math"/>
                <w:color w:val="auto"/>
                <w:lang w:val="ru-RU"/>
              </w:rPr>
              <m:t>α</m:t>
            </m:r>
          </m:e>
          <m:sub>
            <m:r>
              <w:rPr>
                <w:rFonts w:ascii="Cambria Math" w:hAnsi="Cambria Math"/>
                <w:color w:val="auto"/>
                <w:lang w:val="ru-RU"/>
              </w:rPr>
              <m:t>crab</m:t>
            </m:r>
          </m:sub>
        </m:sSub>
      </m:oMath>
      <w:r w:rsidR="0061498F">
        <w:rPr>
          <w:color w:val="auto"/>
          <w:lang w:val="ru-RU"/>
        </w:rPr>
        <w:t xml:space="preserve"> </w:t>
      </w:r>
      <w:r w:rsidR="0080603B">
        <w:rPr>
          <w:color w:val="auto"/>
        </w:rPr>
        <w:t xml:space="preserve">and, for a solenoid of a length </w:t>
      </w:r>
      <m:oMath>
        <m:sSub>
          <m:sSubPr>
            <m:ctrlPr>
              <w:rPr>
                <w:rFonts w:ascii="Cambria Math" w:hAnsi="Cambria Math"/>
                <w:i/>
                <w:color w:val="auto"/>
                <w:lang w:val="ru-RU"/>
              </w:rPr>
            </m:ctrlPr>
          </m:sSubPr>
          <m:e>
            <m:r>
              <w:rPr>
                <w:rFonts w:ascii="Cambria Math" w:hAnsi="Cambria Math"/>
                <w:color w:val="auto"/>
                <w:lang w:val="ru-RU"/>
              </w:rPr>
              <m:t>L</m:t>
            </m:r>
          </m:e>
          <m:sub>
            <m:r>
              <w:rPr>
                <w:rFonts w:ascii="Cambria Math" w:hAnsi="Cambria Math"/>
                <w:color w:val="auto"/>
              </w:rPr>
              <m:t>sol</m:t>
            </m:r>
          </m:sub>
        </m:sSub>
      </m:oMath>
      <w:r w:rsidR="004746F0" w:rsidRPr="0080603B">
        <w:rPr>
          <w:color w:val="auto"/>
          <w:lang w:val="ru-RU"/>
        </w:rPr>
        <w:t xml:space="preserve"> </w:t>
      </w:r>
      <w:r w:rsidR="0080603B" w:rsidRPr="0080603B">
        <w:rPr>
          <w:color w:val="auto"/>
        </w:rPr>
        <w:t>is about</w:t>
      </w:r>
      <w:r w:rsidR="00413CA8" w:rsidRPr="0080603B">
        <w:rPr>
          <w:color w:val="auto"/>
          <w:lang w:val="ru-RU"/>
        </w:rPr>
        <w:t>:</w:t>
      </w:r>
    </w:p>
    <w:p w:rsidR="00413CA8" w:rsidRPr="00D34A27" w:rsidRDefault="008134E6" w:rsidP="00413CA8">
      <w:pPr>
        <w:pStyle w:val="BodytextIndented"/>
        <w:jc w:val="center"/>
        <w:rPr>
          <w:i/>
          <w:color w:val="auto"/>
          <w:lang w:val="ru-RU"/>
        </w:rPr>
      </w:pPr>
      <m:oMath>
        <m:sSub>
          <m:sSubPr>
            <m:ctrlPr>
              <w:rPr>
                <w:rFonts w:ascii="Cambria Math" w:hAnsi="Cambria Math"/>
                <w:i/>
                <w:color w:val="auto"/>
                <w:lang w:val="ru-RU"/>
              </w:rPr>
            </m:ctrlPr>
          </m:sSubPr>
          <m:e>
            <m:r>
              <m:rPr>
                <m:sty m:val="p"/>
              </m:rPr>
              <w:rPr>
                <w:rFonts w:ascii="Cambria Math" w:hAnsi="Cambria Math"/>
                <w:color w:val="auto"/>
                <w:lang w:val="ru-RU"/>
              </w:rPr>
              <m:t>Δ</m:t>
            </m:r>
            <m:r>
              <w:rPr>
                <w:rFonts w:ascii="Cambria Math" w:hAnsi="Cambria Math"/>
                <w:color w:val="auto"/>
                <w:lang w:val="ru-RU"/>
              </w:rPr>
              <m:t>r∼α</m:t>
            </m:r>
          </m:e>
          <m:sub>
            <m:r>
              <w:rPr>
                <w:rFonts w:ascii="Cambria Math" w:hAnsi="Cambria Math"/>
                <w:color w:val="auto"/>
              </w:rPr>
              <m:t>crab</m:t>
            </m:r>
          </m:sub>
        </m:sSub>
        <m:sSub>
          <m:sSubPr>
            <m:ctrlPr>
              <w:rPr>
                <w:rFonts w:ascii="Cambria Math" w:hAnsi="Cambria Math"/>
                <w:i/>
                <w:color w:val="auto"/>
                <w:lang w:val="ru-RU"/>
              </w:rPr>
            </m:ctrlPr>
          </m:sSubPr>
          <m:e>
            <m:r>
              <w:rPr>
                <w:rFonts w:ascii="Cambria Math" w:hAnsi="Cambria Math"/>
                <w:color w:val="auto"/>
                <w:lang w:val="ru-RU"/>
              </w:rPr>
              <m:t>K</m:t>
            </m:r>
          </m:e>
          <m:sub>
            <m:r>
              <w:rPr>
                <w:rFonts w:ascii="Cambria Math" w:hAnsi="Cambria Math"/>
                <w:color w:val="auto"/>
                <w:lang w:val="ru-RU"/>
              </w:rPr>
              <m:t>sol</m:t>
            </m:r>
          </m:sub>
        </m:sSub>
        <m:sSubSup>
          <m:sSubSupPr>
            <m:ctrlPr>
              <w:rPr>
                <w:rFonts w:ascii="Cambria Math" w:hAnsi="Cambria Math"/>
                <w:i/>
                <w:color w:val="auto"/>
                <w:lang w:val="ru-RU"/>
              </w:rPr>
            </m:ctrlPr>
          </m:sSubSupPr>
          <m:e>
            <m:r>
              <w:rPr>
                <w:rFonts w:ascii="Cambria Math" w:hAnsi="Cambria Math"/>
                <w:color w:val="auto"/>
                <w:lang w:val="ru-RU"/>
              </w:rPr>
              <m:t>L</m:t>
            </m:r>
          </m:e>
          <m:sub>
            <m:r>
              <w:rPr>
                <w:rFonts w:ascii="Cambria Math" w:hAnsi="Cambria Math"/>
                <w:color w:val="auto"/>
              </w:rPr>
              <m:t>sol</m:t>
            </m:r>
            <m:ctrlPr>
              <w:rPr>
                <w:rFonts w:ascii="Cambria Math" w:hAnsi="Cambria Math"/>
                <w:i/>
                <w:color w:val="auto"/>
              </w:rPr>
            </m:ctrlPr>
          </m:sub>
          <m:sup>
            <m:r>
              <w:rPr>
                <w:rFonts w:ascii="Cambria Math" w:hAnsi="Cambria Math"/>
                <w:color w:val="auto"/>
                <w:lang w:val="ru-RU"/>
              </w:rPr>
              <m:t>2</m:t>
            </m:r>
          </m:sup>
        </m:sSubSup>
      </m:oMath>
      <w:r w:rsidR="00413CA8" w:rsidRPr="00D34A27">
        <w:rPr>
          <w:i/>
          <w:color w:val="auto"/>
          <w:lang w:val="ru-RU"/>
        </w:rPr>
        <w:t>.</w:t>
      </w:r>
    </w:p>
    <w:p w:rsidR="00413CA8" w:rsidRPr="00474C21" w:rsidRDefault="0080603B" w:rsidP="008144B9">
      <w:pPr>
        <w:pStyle w:val="BodytextIndented"/>
        <w:rPr>
          <w:lang w:val="ru-RU"/>
        </w:rPr>
      </w:pPr>
      <w:r w:rsidRPr="0080603B">
        <w:t xml:space="preserve">The deviation of a trajectory </w:t>
      </w:r>
      <w:r w:rsidR="008832D5">
        <w:t xml:space="preserve">can reach values of up to a few mm. If one considers that a particle trajectory in a tilted solenoid is a spiral and uses it as a reference orbit then the deviation of a particle trajectory from the reference orbit is determined by the betatron beam </w:t>
      </w:r>
      <w:proofErr w:type="gramStart"/>
      <w:r w:rsidR="008832D5">
        <w:t xml:space="preserve">size </w:t>
      </w:r>
      <w:proofErr w:type="gramEnd"/>
      <m:oMath>
        <m:r>
          <w:rPr>
            <w:rFonts w:ascii="Cambria Math" w:hAnsi="Cambria Math"/>
          </w:rPr>
          <m:t>σ</m:t>
        </m:r>
      </m:oMath>
      <w:r w:rsidR="003E0700" w:rsidRPr="008832D5">
        <w:rPr>
          <w:lang w:val="ru-RU"/>
        </w:rPr>
        <w:t xml:space="preserve">, </w:t>
      </w:r>
      <w:r w:rsidR="008832D5">
        <w:t xml:space="preserve">which is a few </w:t>
      </w:r>
      <w:r w:rsidR="008832D5">
        <w:sym w:font="Symbol" w:char="F06D"/>
      </w:r>
      <w:r w:rsidR="008832D5">
        <w:t>m. In this case, the accuracy of calculations in the linear approximation improves by 2-3 orders of magnitude. Later in our calculations, we use the spiral trajectory as the reference orbit.</w:t>
      </w:r>
    </w:p>
    <w:p w:rsidR="00C721BC" w:rsidRPr="00C721BC" w:rsidRDefault="00C721BC" w:rsidP="00C721BC">
      <w:pPr>
        <w:pStyle w:val="BodytextIndented"/>
      </w:pPr>
      <w:r>
        <w:t xml:space="preserve">Figure </w:t>
      </w:r>
      <w:r w:rsidR="006A61B6">
        <w:t>3</w:t>
      </w:r>
      <w:r w:rsidRPr="00C721BC">
        <w:t xml:space="preserve"> shows the vertical excursion of the ion beam trajectory caused the detector solenoid field of 3 T at the beam momentum of 100 GeV/c. As we can see, the new orbit is completely restored at the exit and entrance of the FFQ triplets. To stabilize the interaction point, the transverse components of the kickers in units of the magnetic rigidity must take the following values:</w:t>
      </w:r>
    </w:p>
    <w:p w:rsidR="00C721BC" w:rsidRPr="00C721BC" w:rsidRDefault="008134E6" w:rsidP="00C721BC">
      <w:pPr>
        <w:pStyle w:val="BodytextIndented"/>
        <w:ind w:firstLine="0"/>
        <w:jc w:val="center"/>
      </w:pPr>
      <m:oMath>
        <m:sSub>
          <m:sSubPr>
            <m:ctrlPr>
              <w:rPr>
                <w:rFonts w:ascii="Cambria Math" w:hAnsi="Cambria Math"/>
                <w:i/>
              </w:rPr>
            </m:ctrlPr>
          </m:sSubPr>
          <m:e>
            <m:r>
              <w:rPr>
                <w:rFonts w:ascii="Cambria Math" w:hAnsi="Cambria Math"/>
              </w:rPr>
              <m:t>K</m:t>
            </m:r>
            <m:ctrlPr>
              <w:rPr>
                <w:rFonts w:ascii="Cambria Math" w:hAnsi="Cambria Math"/>
                <w:lang w:val="ru-RU"/>
              </w:rPr>
            </m:ctrlPr>
          </m:e>
          <m:sub>
            <m:r>
              <w:rPr>
                <w:rFonts w:ascii="Cambria Math" w:hAnsi="Cambria Math"/>
                <w:lang w:val="ru-RU"/>
              </w:rPr>
              <m:t>x</m:t>
            </m:r>
            <m:r>
              <w:rPr>
                <w:rFonts w:ascii="Cambria Math" w:hAnsi="Cambria Math"/>
              </w:rPr>
              <m:t>1</m:t>
            </m:r>
          </m:sub>
        </m:sSub>
        <m:r>
          <m:rPr>
            <m:sty m:val="p"/>
          </m:rPr>
          <w:rPr>
            <w:rFonts w:ascii="Cambria Math" w:hAnsi="Cambria Math"/>
          </w:rPr>
          <m:t>=-3.3⋅</m:t>
        </m:r>
        <m:sSup>
          <m:sSupPr>
            <m:ctrlPr>
              <w:rPr>
                <w:rFonts w:ascii="Cambria Math" w:hAnsi="Cambria Math"/>
                <w:lang w:val="ru-RU"/>
              </w:rPr>
            </m:ctrlPr>
          </m:sSupPr>
          <m:e>
            <m:r>
              <m:rPr>
                <m:sty m:val="p"/>
              </m:rPr>
              <w:rPr>
                <w:rFonts w:ascii="Cambria Math" w:hAnsi="Cambria Math"/>
              </w:rPr>
              <m:t>10</m:t>
            </m:r>
          </m:e>
          <m:sup>
            <m:r>
              <w:rPr>
                <w:rFonts w:ascii="Cambria Math" w:hAnsi="Cambria Math"/>
              </w:rPr>
              <m:t>-3</m:t>
            </m:r>
          </m:sup>
        </m:sSup>
        <m:sSup>
          <m:sSupPr>
            <m:ctrlPr>
              <w:rPr>
                <w:rFonts w:ascii="Cambria Math" w:hAnsi="Cambria Math"/>
                <w:lang w:val="ru-RU"/>
              </w:rPr>
            </m:ctrlPr>
          </m:sSupPr>
          <m:e>
            <m:r>
              <m:rPr>
                <m:sty m:val="p"/>
              </m:rPr>
              <w:rPr>
                <w:rFonts w:ascii="Cambria Math" w:hAnsi="Cambria Math"/>
              </w:rPr>
              <m:t>m</m:t>
            </m:r>
          </m:e>
          <m:sup>
            <m:r>
              <w:rPr>
                <w:rFonts w:ascii="Cambria Math" w:hAnsi="Cambria Math"/>
              </w:rPr>
              <m:t>-1</m:t>
            </m:r>
          </m:sup>
        </m:sSup>
        <m:r>
          <m:rPr>
            <m:sty m:val="p"/>
          </m:rPr>
          <w:rPr>
            <w:rFonts w:ascii="Cambria Math" w:hAnsi="Cambria Math"/>
          </w:rPr>
          <m:t xml:space="preserve">,  </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y</m:t>
            </m:r>
            <m:r>
              <w:rPr>
                <w:rFonts w:ascii="Cambria Math" w:hAnsi="Cambria Math"/>
              </w:rPr>
              <m:t>1</m:t>
            </m:r>
          </m:sub>
        </m:sSub>
        <m:r>
          <w:rPr>
            <w:rFonts w:ascii="Cambria Math" w:hAnsi="Cambria Math"/>
          </w:rPr>
          <m:t>≈</m:t>
        </m:r>
        <m:r>
          <m:rPr>
            <m:sty m:val="p"/>
          </m:rPr>
          <w:rPr>
            <w:rFonts w:ascii="Cambria Math" w:hAnsi="Cambria Math"/>
          </w:rPr>
          <m:t>2.9⋅</m:t>
        </m:r>
        <m:sSup>
          <m:sSupPr>
            <m:ctrlPr>
              <w:rPr>
                <w:rFonts w:ascii="Cambria Math" w:hAnsi="Cambria Math"/>
                <w:lang w:val="ru-RU"/>
              </w:rPr>
            </m:ctrlPr>
          </m:sSupPr>
          <m:e>
            <m:r>
              <m:rPr>
                <m:sty m:val="p"/>
              </m:rPr>
              <w:rPr>
                <w:rFonts w:ascii="Cambria Math" w:hAnsi="Cambria Math"/>
              </w:rPr>
              <m:t>10</m:t>
            </m:r>
          </m:e>
          <m:sup>
            <m:r>
              <w:rPr>
                <w:rFonts w:ascii="Cambria Math" w:hAnsi="Cambria Math"/>
              </w:rPr>
              <m:t>-5</m:t>
            </m:r>
          </m:sup>
        </m:sSup>
        <m:sSup>
          <m:sSupPr>
            <m:ctrlPr>
              <w:rPr>
                <w:rFonts w:ascii="Cambria Math" w:hAnsi="Cambria Math"/>
                <w:lang w:val="ru-RU"/>
              </w:rPr>
            </m:ctrlPr>
          </m:sSupPr>
          <m:e>
            <m:r>
              <m:rPr>
                <m:sty m:val="p"/>
              </m:rPr>
              <w:rPr>
                <w:rFonts w:ascii="Cambria Math" w:hAnsi="Cambria Math"/>
              </w:rPr>
              <m:t> m</m:t>
            </m:r>
          </m:e>
          <m:sup>
            <m:r>
              <w:rPr>
                <w:rFonts w:ascii="Cambria Math" w:hAnsi="Cambria Math"/>
              </w:rPr>
              <m:t>-1</m:t>
            </m:r>
          </m:sup>
        </m:sSup>
        <m:r>
          <m:rPr>
            <m:sty m:val="p"/>
          </m:rPr>
          <w:rPr>
            <w:rFonts w:ascii="Cambria Math" w:hAnsi="Cambria Math"/>
          </w:rPr>
          <m:t xml:space="preserve">,  </m:t>
        </m:r>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x</m:t>
            </m:r>
            <m:r>
              <w:rPr>
                <w:rFonts w:ascii="Cambria Math" w:hAnsi="Cambria Math"/>
              </w:rPr>
              <m:t>2</m:t>
            </m:r>
          </m:sub>
        </m:sSub>
        <m:r>
          <m:rPr>
            <m:sty m:val="p"/>
          </m:rPr>
          <w:rPr>
            <w:rFonts w:ascii="Cambria Math" w:hAnsi="Cambria Math"/>
          </w:rPr>
          <m:t>≈6.9⋅</m:t>
        </m:r>
        <m:sSup>
          <m:sSupPr>
            <m:ctrlPr>
              <w:rPr>
                <w:rFonts w:ascii="Cambria Math" w:hAnsi="Cambria Math"/>
                <w:lang w:val="ru-RU"/>
              </w:rPr>
            </m:ctrlPr>
          </m:sSupPr>
          <m:e>
            <m:r>
              <m:rPr>
                <m:sty m:val="p"/>
              </m:rPr>
              <w:rPr>
                <w:rFonts w:ascii="Cambria Math" w:hAnsi="Cambria Math"/>
              </w:rPr>
              <m:t>10</m:t>
            </m:r>
          </m:e>
          <m:sup>
            <m:r>
              <w:rPr>
                <w:rFonts w:ascii="Cambria Math" w:hAnsi="Cambria Math"/>
              </w:rPr>
              <m:t>-3</m:t>
            </m:r>
          </m:sup>
        </m:sSup>
        <m:sSup>
          <m:sSupPr>
            <m:ctrlPr>
              <w:rPr>
                <w:rFonts w:ascii="Cambria Math" w:hAnsi="Cambria Math"/>
                <w:lang w:val="ru-RU"/>
              </w:rPr>
            </m:ctrlPr>
          </m:sSupPr>
          <m:e>
            <m:r>
              <m:rPr>
                <m:sty m:val="p"/>
              </m:rPr>
              <w:rPr>
                <w:rFonts w:ascii="Cambria Math" w:hAnsi="Cambria Math"/>
              </w:rPr>
              <m:t> m</m:t>
            </m:r>
          </m:e>
          <m:sup>
            <m:r>
              <w:rPr>
                <w:rFonts w:ascii="Cambria Math" w:hAnsi="Cambria Math"/>
              </w:rPr>
              <m:t>-1</m:t>
            </m:r>
          </m:sup>
        </m:sSup>
        <m:r>
          <m:rPr>
            <m:sty m:val="p"/>
          </m:rPr>
          <w:rPr>
            <w:rFonts w:ascii="Cambria Math" w:hAnsi="Cambria Math"/>
          </w:rPr>
          <m:t xml:space="preserve">,  </m:t>
        </m:r>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y</m:t>
            </m:r>
            <m:r>
              <w:rPr>
                <w:rFonts w:ascii="Cambria Math" w:hAnsi="Cambria Math"/>
              </w:rPr>
              <m:t>2</m:t>
            </m:r>
          </m:sub>
        </m:sSub>
        <m:r>
          <m:rPr>
            <m:sty m:val="p"/>
          </m:rPr>
          <w:rPr>
            <w:rFonts w:ascii="Cambria Math" w:hAnsi="Cambria Math"/>
          </w:rPr>
          <m:t>≈-5.5 ⋅</m:t>
        </m:r>
        <m:sSup>
          <m:sSupPr>
            <m:ctrlPr>
              <w:rPr>
                <w:rFonts w:ascii="Cambria Math" w:hAnsi="Cambria Math"/>
                <w:lang w:val="ru-RU"/>
              </w:rPr>
            </m:ctrlPr>
          </m:sSupPr>
          <m:e>
            <m:r>
              <m:rPr>
                <m:sty m:val="p"/>
              </m:rPr>
              <w:rPr>
                <w:rFonts w:ascii="Cambria Math" w:hAnsi="Cambria Math"/>
              </w:rPr>
              <m:t>10</m:t>
            </m:r>
          </m:e>
          <m:sup>
            <m:r>
              <w:rPr>
                <w:rFonts w:ascii="Cambria Math" w:hAnsi="Cambria Math"/>
              </w:rPr>
              <m:t>-5</m:t>
            </m:r>
          </m:sup>
        </m:sSup>
        <m:sSup>
          <m:sSupPr>
            <m:ctrlPr>
              <w:rPr>
                <w:rFonts w:ascii="Cambria Math" w:hAnsi="Cambria Math"/>
                <w:lang w:val="ru-RU"/>
              </w:rPr>
            </m:ctrlPr>
          </m:sSupPr>
          <m:e>
            <m:r>
              <m:rPr>
                <m:sty m:val="p"/>
              </m:rPr>
              <w:rPr>
                <w:rFonts w:ascii="Cambria Math" w:hAnsi="Cambria Math"/>
              </w:rPr>
              <m:t> m</m:t>
            </m:r>
          </m:e>
          <m:sup>
            <m:r>
              <w:rPr>
                <w:rFonts w:ascii="Cambria Math" w:hAnsi="Cambria Math"/>
              </w:rPr>
              <m:t>-1</m:t>
            </m:r>
          </m:sup>
        </m:sSup>
        <m:r>
          <m:rPr>
            <m:sty m:val="p"/>
          </m:rPr>
          <w:rPr>
            <w:rFonts w:ascii="Cambria Math" w:hAnsi="Cambria Math"/>
          </w:rPr>
          <m:t>,</m:t>
        </m:r>
      </m:oMath>
      <w:r w:rsidR="00C721BC">
        <w:t xml:space="preserve"> </w:t>
      </w:r>
    </w:p>
    <w:p w:rsidR="00C721BC" w:rsidRDefault="008134E6" w:rsidP="00C721BC">
      <w:pPr>
        <w:pStyle w:val="BodytextIndented"/>
        <w:spacing w:after="120"/>
        <w:ind w:firstLine="0"/>
        <w:jc w:val="center"/>
      </w:pPr>
      <m:oMath>
        <m:sSub>
          <m:sSubPr>
            <m:ctrlPr>
              <w:rPr>
                <w:rFonts w:ascii="Cambria Math" w:hAnsi="Cambria Math"/>
                <w:i/>
              </w:rPr>
            </m:ctrlPr>
          </m:sSubPr>
          <m:e>
            <m:r>
              <w:rPr>
                <w:rFonts w:ascii="Cambria Math" w:hAnsi="Cambria Math"/>
              </w:rPr>
              <m:t>K</m:t>
            </m:r>
            <m:ctrlPr>
              <w:rPr>
                <w:rFonts w:ascii="Cambria Math" w:hAnsi="Cambria Math"/>
                <w:lang w:val="ru-RU"/>
              </w:rPr>
            </m:ctrlPr>
          </m:e>
          <m:sub>
            <m:r>
              <w:rPr>
                <w:rFonts w:ascii="Cambria Math" w:hAnsi="Cambria Math"/>
                <w:lang w:val="ru-RU"/>
              </w:rPr>
              <m:t>x</m:t>
            </m:r>
            <m:r>
              <w:rPr>
                <w:rFonts w:ascii="Cambria Math" w:hAnsi="Cambria Math"/>
              </w:rPr>
              <m:t>3</m:t>
            </m:r>
          </m:sub>
        </m:sSub>
        <m:r>
          <m:rPr>
            <m:sty m:val="p"/>
          </m:rPr>
          <w:rPr>
            <w:rFonts w:ascii="Cambria Math" w:hAnsi="Cambria Math"/>
          </w:rPr>
          <m:t>=  7.9⋅</m:t>
        </m:r>
        <m:sSup>
          <m:sSupPr>
            <m:ctrlPr>
              <w:rPr>
                <w:rFonts w:ascii="Cambria Math" w:hAnsi="Cambria Math"/>
                <w:lang w:val="ru-RU"/>
              </w:rPr>
            </m:ctrlPr>
          </m:sSupPr>
          <m:e>
            <m:r>
              <m:rPr>
                <m:sty m:val="p"/>
              </m:rPr>
              <w:rPr>
                <w:rFonts w:ascii="Cambria Math" w:hAnsi="Cambria Math"/>
              </w:rPr>
              <m:t>10</m:t>
            </m:r>
          </m:e>
          <m:sup>
            <m:r>
              <w:rPr>
                <w:rFonts w:ascii="Cambria Math" w:hAnsi="Cambria Math"/>
              </w:rPr>
              <m:t>-3</m:t>
            </m:r>
          </m:sup>
        </m:sSup>
        <m:r>
          <m:rPr>
            <m:sty m:val="p"/>
          </m:rPr>
          <w:rPr>
            <w:rFonts w:ascii="Cambria Math" w:hAnsi="Cambria Math"/>
          </w:rPr>
          <m:t xml:space="preserve"> </m:t>
        </m:r>
        <m:sSup>
          <m:sSupPr>
            <m:ctrlPr>
              <w:rPr>
                <w:rFonts w:ascii="Cambria Math" w:hAnsi="Cambria Math"/>
                <w:lang w:val="ru-RU"/>
              </w:rPr>
            </m:ctrlPr>
          </m:sSupPr>
          <m:e>
            <m:r>
              <m:rPr>
                <m:sty m:val="p"/>
              </m:rPr>
              <w:rPr>
                <w:rFonts w:ascii="Cambria Math" w:hAnsi="Cambria Math"/>
              </w:rPr>
              <m:t>m</m:t>
            </m:r>
          </m:e>
          <m:sup>
            <m:r>
              <w:rPr>
                <w:rFonts w:ascii="Cambria Math" w:hAnsi="Cambria Math"/>
              </w:rPr>
              <m:t>-1</m:t>
            </m:r>
          </m:sup>
        </m:sSup>
        <m:r>
          <m:rPr>
            <m:sty m:val="p"/>
          </m:rPr>
          <w:rPr>
            <w:rFonts w:ascii="Cambria Math" w:hAnsi="Cambria Math"/>
          </w:rPr>
          <m:t xml:space="preserve">,  </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y</m:t>
            </m:r>
            <m:r>
              <w:rPr>
                <w:rFonts w:ascii="Cambria Math" w:hAnsi="Cambria Math"/>
              </w:rPr>
              <m:t>3</m:t>
            </m:r>
          </m:sub>
        </m:sSub>
        <m:r>
          <w:rPr>
            <w:rFonts w:ascii="Cambria Math" w:hAnsi="Cambria Math"/>
          </w:rPr>
          <m:t>≈</m:t>
        </m:r>
        <m:r>
          <m:rPr>
            <m:sty m:val="p"/>
          </m:rPr>
          <w:rPr>
            <w:rFonts w:ascii="Cambria Math" w:hAnsi="Cambria Math"/>
          </w:rPr>
          <m:t>9.2⋅</m:t>
        </m:r>
        <m:sSup>
          <m:sSupPr>
            <m:ctrlPr>
              <w:rPr>
                <w:rFonts w:ascii="Cambria Math" w:hAnsi="Cambria Math"/>
                <w:lang w:val="ru-RU"/>
              </w:rPr>
            </m:ctrlPr>
          </m:sSupPr>
          <m:e>
            <m:r>
              <m:rPr>
                <m:sty m:val="p"/>
              </m:rPr>
              <w:rPr>
                <w:rFonts w:ascii="Cambria Math" w:hAnsi="Cambria Math"/>
              </w:rPr>
              <m:t>10</m:t>
            </m:r>
          </m:e>
          <m:sup>
            <m:r>
              <w:rPr>
                <w:rFonts w:ascii="Cambria Math" w:hAnsi="Cambria Math"/>
              </w:rPr>
              <m:t>-5</m:t>
            </m:r>
          </m:sup>
        </m:sSup>
        <m:sSup>
          <m:sSupPr>
            <m:ctrlPr>
              <w:rPr>
                <w:rFonts w:ascii="Cambria Math" w:hAnsi="Cambria Math"/>
                <w:lang w:val="ru-RU"/>
              </w:rPr>
            </m:ctrlPr>
          </m:sSupPr>
          <m:e>
            <m:r>
              <m:rPr>
                <m:sty m:val="p"/>
              </m:rPr>
              <w:rPr>
                <w:rFonts w:ascii="Cambria Math" w:hAnsi="Cambria Math"/>
              </w:rPr>
              <m:t> m</m:t>
            </m:r>
          </m:e>
          <m:sup>
            <m:r>
              <w:rPr>
                <w:rFonts w:ascii="Cambria Math" w:hAnsi="Cambria Math"/>
              </w:rPr>
              <m:t>-1</m:t>
            </m:r>
          </m:sup>
        </m:sSup>
        <m:r>
          <m:rPr>
            <m:sty m:val="p"/>
          </m:rPr>
          <w:rPr>
            <w:rFonts w:ascii="Cambria Math" w:hAnsi="Cambria Math"/>
          </w:rPr>
          <m:t xml:space="preserve">,  </m:t>
        </m:r>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x</m:t>
            </m:r>
            <m:r>
              <w:rPr>
                <w:rFonts w:ascii="Cambria Math" w:hAnsi="Cambria Math"/>
              </w:rPr>
              <m:t>4</m:t>
            </m:r>
          </m:sub>
        </m:sSub>
        <m:r>
          <m:rPr>
            <m:sty m:val="p"/>
          </m:rPr>
          <w:rPr>
            <w:rFonts w:ascii="Cambria Math" w:hAnsi="Cambria Math"/>
          </w:rPr>
          <m:t>≈-3.1⋅</m:t>
        </m:r>
        <m:sSup>
          <m:sSupPr>
            <m:ctrlPr>
              <w:rPr>
                <w:rFonts w:ascii="Cambria Math" w:hAnsi="Cambria Math"/>
                <w:lang w:val="ru-RU"/>
              </w:rPr>
            </m:ctrlPr>
          </m:sSupPr>
          <m:e>
            <m:r>
              <m:rPr>
                <m:sty m:val="p"/>
              </m:rPr>
              <w:rPr>
                <w:rFonts w:ascii="Cambria Math" w:hAnsi="Cambria Math"/>
              </w:rPr>
              <m:t>10</m:t>
            </m:r>
          </m:e>
          <m:sup>
            <m:r>
              <w:rPr>
                <w:rFonts w:ascii="Cambria Math" w:hAnsi="Cambria Math"/>
              </w:rPr>
              <m:t>-3</m:t>
            </m:r>
          </m:sup>
        </m:sSup>
        <m:r>
          <m:rPr>
            <m:sty m:val="p"/>
          </m:rPr>
          <w:rPr>
            <w:rFonts w:ascii="Cambria Math" w:hAnsi="Cambria Math"/>
          </w:rPr>
          <m:t xml:space="preserve"> </m:t>
        </m:r>
        <m:sSup>
          <m:sSupPr>
            <m:ctrlPr>
              <w:rPr>
                <w:rFonts w:ascii="Cambria Math" w:hAnsi="Cambria Math"/>
                <w:lang w:val="ru-RU"/>
              </w:rPr>
            </m:ctrlPr>
          </m:sSupPr>
          <m:e>
            <m:r>
              <m:rPr>
                <m:sty m:val="p"/>
              </m:rPr>
              <w:rPr>
                <w:rFonts w:ascii="Cambria Math" w:hAnsi="Cambria Math"/>
              </w:rPr>
              <m:t> m</m:t>
            </m:r>
          </m:e>
          <m:sup>
            <m:r>
              <w:rPr>
                <w:rFonts w:ascii="Cambria Math" w:hAnsi="Cambria Math"/>
              </w:rPr>
              <m:t>-1</m:t>
            </m:r>
          </m:sup>
        </m:sSup>
        <m:r>
          <m:rPr>
            <m:sty m:val="p"/>
          </m:rPr>
          <w:rPr>
            <w:rFonts w:ascii="Cambria Math" w:hAnsi="Cambria Math"/>
          </w:rPr>
          <m:t xml:space="preserve">,  </m:t>
        </m:r>
        <m:sSub>
          <m:sSubPr>
            <m:ctrlPr>
              <w:rPr>
                <w:rFonts w:ascii="Cambria Math" w:hAnsi="Cambria Math"/>
                <w:lang w:val="ru-RU"/>
              </w:rPr>
            </m:ctrlPr>
          </m:sSubPr>
          <m:e>
            <m:r>
              <w:rPr>
                <w:rFonts w:ascii="Cambria Math" w:hAnsi="Cambria Math"/>
                <w:lang w:val="ru-RU"/>
              </w:rPr>
              <m:t>K</m:t>
            </m:r>
          </m:e>
          <m:sub>
            <m:r>
              <w:rPr>
                <w:rFonts w:ascii="Cambria Math" w:hAnsi="Cambria Math"/>
                <w:lang w:val="ru-RU"/>
              </w:rPr>
              <m:t>y</m:t>
            </m:r>
            <m:r>
              <w:rPr>
                <w:rFonts w:ascii="Cambria Math" w:hAnsi="Cambria Math"/>
              </w:rPr>
              <m:t>4</m:t>
            </m:r>
          </m:sub>
        </m:sSub>
        <m:r>
          <m:rPr>
            <m:sty m:val="p"/>
          </m:rPr>
          <w:rPr>
            <w:rFonts w:ascii="Cambria Math" w:hAnsi="Cambria Math"/>
          </w:rPr>
          <m:t>≈-4. ⋅</m:t>
        </m:r>
        <m:sSup>
          <m:sSupPr>
            <m:ctrlPr>
              <w:rPr>
                <w:rFonts w:ascii="Cambria Math" w:hAnsi="Cambria Math"/>
                <w:lang w:val="ru-RU"/>
              </w:rPr>
            </m:ctrlPr>
          </m:sSupPr>
          <m:e>
            <m:r>
              <m:rPr>
                <m:sty m:val="p"/>
              </m:rPr>
              <w:rPr>
                <w:rFonts w:ascii="Cambria Math" w:hAnsi="Cambria Math"/>
              </w:rPr>
              <m:t>10</m:t>
            </m:r>
          </m:e>
          <m:sup>
            <m:r>
              <w:rPr>
                <w:rFonts w:ascii="Cambria Math" w:hAnsi="Cambria Math"/>
              </w:rPr>
              <m:t>-5</m:t>
            </m:r>
          </m:sup>
        </m:sSup>
        <m:sSup>
          <m:sSupPr>
            <m:ctrlPr>
              <w:rPr>
                <w:rFonts w:ascii="Cambria Math" w:hAnsi="Cambria Math"/>
                <w:lang w:val="ru-RU"/>
              </w:rPr>
            </m:ctrlPr>
          </m:sSupPr>
          <m:e>
            <m:r>
              <m:rPr>
                <m:sty m:val="p"/>
              </m:rPr>
              <w:rPr>
                <w:rFonts w:ascii="Cambria Math" w:hAnsi="Cambria Math"/>
              </w:rPr>
              <m:t> m</m:t>
            </m:r>
          </m:e>
          <m:sup>
            <m:r>
              <w:rPr>
                <w:rFonts w:ascii="Cambria Math" w:hAnsi="Cambria Math"/>
              </w:rPr>
              <m:t>-1</m:t>
            </m:r>
          </m:sup>
        </m:sSup>
        <m:r>
          <m:rPr>
            <m:sty m:val="p"/>
          </m:rPr>
          <w:rPr>
            <w:rFonts w:ascii="Cambria Math" w:hAnsi="Cambria Math"/>
          </w:rPr>
          <m:t>.</m:t>
        </m:r>
      </m:oMath>
      <w:r w:rsidR="00C721BC">
        <w:t xml:space="preserve"> </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7933"/>
      </w:tblGrid>
      <w:tr w:rsidR="00C721BC" w:rsidTr="00D83E74">
        <w:trPr>
          <w:jc w:val="center"/>
        </w:trPr>
        <w:tc>
          <w:tcPr>
            <w:tcW w:w="7933" w:type="dxa"/>
            <w:tcBorders>
              <w:top w:val="nil"/>
              <w:left w:val="nil"/>
              <w:bottom w:val="nil"/>
              <w:right w:val="nil"/>
            </w:tcBorders>
            <w:shd w:val="clear" w:color="auto" w:fill="auto"/>
            <w:vAlign w:val="center"/>
          </w:tcPr>
          <w:p w:rsidR="00C721BC" w:rsidRDefault="00D83E74" w:rsidP="00D83E74">
            <w:pPr>
              <w:pStyle w:val="BodyChar"/>
              <w:jc w:val="center"/>
            </w:pPr>
            <w:r>
              <w:object w:dxaOrig="13485" w:dyaOrig="3675">
                <v:shape id="_x0000_i1025" type="#_x0000_t75" style="width:357.75pt;height:98.25pt" o:ole="">
                  <v:imagedata r:id="rId11" o:title=""/>
                </v:shape>
                <o:OLEObject Type="Embed" ProgID="PBrush" ShapeID="_x0000_i1025" DrawAspect="Content" ObjectID="_1568457711" r:id="rId12"/>
              </w:object>
            </w:r>
          </w:p>
        </w:tc>
      </w:tr>
      <w:tr w:rsidR="00C721BC" w:rsidTr="00C721BC">
        <w:trPr>
          <w:jc w:val="center"/>
        </w:trPr>
        <w:tc>
          <w:tcPr>
            <w:tcW w:w="7933" w:type="dxa"/>
            <w:tcBorders>
              <w:top w:val="nil"/>
              <w:left w:val="nil"/>
              <w:bottom w:val="nil"/>
              <w:right w:val="nil"/>
            </w:tcBorders>
            <w:shd w:val="clear" w:color="auto" w:fill="auto"/>
          </w:tcPr>
          <w:p w:rsidR="00C721BC" w:rsidRDefault="00C721BC" w:rsidP="008832D5">
            <w:pPr>
              <w:pStyle w:val="FigureCaption"/>
              <w:spacing w:before="120" w:after="120"/>
              <w:jc w:val="both"/>
            </w:pPr>
            <w:r>
              <w:rPr>
                <w:b/>
              </w:rPr>
              <w:t>Figure</w:t>
            </w:r>
            <w:r w:rsidR="006A61B6">
              <w:rPr>
                <w:b/>
                <w:lang w:val="en-US"/>
              </w:rPr>
              <w:t xml:space="preserve"> 3</w:t>
            </w:r>
            <w:r w:rsidRPr="00AA6DD7">
              <w:rPr>
                <w:b/>
                <w:lang w:val="en-US"/>
              </w:rPr>
              <w:t xml:space="preserve">. </w:t>
            </w:r>
            <w:r w:rsidRPr="00C721BC">
              <w:rPr>
                <w:rFonts w:ascii="Times New Roman" w:hAnsi="Times New Roman"/>
                <w:lang w:val="en-US"/>
              </w:rPr>
              <w:t xml:space="preserve">Vertical </w:t>
            </w:r>
            <w:r w:rsidR="008832D5">
              <w:rPr>
                <w:rFonts w:ascii="Times New Roman" w:hAnsi="Times New Roman"/>
                <w:lang w:val="en-US"/>
              </w:rPr>
              <w:t>deviation</w:t>
            </w:r>
            <w:r w:rsidRPr="00C721BC">
              <w:rPr>
                <w:rFonts w:ascii="Times New Roman" w:hAnsi="Times New Roman"/>
                <w:lang w:val="en-US"/>
              </w:rPr>
              <w:t xml:space="preserve"> of the ion beam from the axis of the ion straight section. The field of the detector solenoid is 3 T. The beam momentum is 100 GeV/c.</w:t>
            </w:r>
          </w:p>
        </w:tc>
      </w:tr>
    </w:tbl>
    <w:p w:rsidR="00062D74" w:rsidRDefault="00062D74" w:rsidP="00062D74">
      <w:pPr>
        <w:spacing w:after="120"/>
        <w:ind w:firstLine="360"/>
        <w:jc w:val="both"/>
        <w:rPr>
          <w:rFonts w:ascii="Times New Roman" w:hAnsi="Times New Roman"/>
          <w:sz w:val="24"/>
          <w:szCs w:val="24"/>
        </w:rPr>
      </w:pPr>
      <w:r w:rsidRPr="00062D74">
        <w:t>Besides the 3D spin rotator, a coherent effect on the spin is produced by a detector solenoid together with the dipole correctors and anti-solenoids compensating betatron oscillation coupling.</w:t>
      </w:r>
      <w:r>
        <w:t xml:space="preserve"> </w:t>
      </w:r>
      <w:r>
        <w:rPr>
          <w:rFonts w:ascii="Times New Roman" w:hAnsi="Times New Roman"/>
          <w:sz w:val="24"/>
          <w:szCs w:val="24"/>
          <w:lang w:val="en-US"/>
        </w:rPr>
        <w:t xml:space="preserve">Figure </w:t>
      </w:r>
      <w:r w:rsidR="006A61B6">
        <w:rPr>
          <w:rFonts w:ascii="Times New Roman" w:hAnsi="Times New Roman"/>
          <w:sz w:val="24"/>
          <w:szCs w:val="24"/>
        </w:rPr>
        <w:t xml:space="preserve">4 </w:t>
      </w:r>
      <w:r w:rsidR="00CA7BE0">
        <w:rPr>
          <w:rFonts w:ascii="Times New Roman" w:hAnsi="Times New Roman"/>
          <w:sz w:val="24"/>
          <w:szCs w:val="24"/>
          <w:lang w:val="en-US"/>
        </w:rPr>
        <w:t>show</w:t>
      </w:r>
      <w:r w:rsidR="00474C21">
        <w:rPr>
          <w:rFonts w:ascii="Times New Roman" w:hAnsi="Times New Roman"/>
          <w:sz w:val="24"/>
          <w:szCs w:val="24"/>
          <w:lang w:val="en-US"/>
        </w:rPr>
        <w:t>s</w:t>
      </w:r>
      <w:r>
        <w:rPr>
          <w:rFonts w:ascii="Times New Roman" w:hAnsi="Times New Roman"/>
          <w:sz w:val="24"/>
          <w:szCs w:val="24"/>
          <w:lang w:val="en-US"/>
        </w:rPr>
        <w:t xml:space="preserve"> the influence of the detector solenoid insertion on the proton and deuteron </w:t>
      </w:r>
      <w:r>
        <w:rPr>
          <w:rFonts w:ascii="Times New Roman" w:hAnsi="Times New Roman"/>
          <w:sz w:val="24"/>
          <w:szCs w:val="24"/>
          <w:lang w:val="en-US"/>
        </w:rPr>
        <w:lastRenderedPageBreak/>
        <w:t xml:space="preserve">spin dynamics as a function of momentum. The calculations assume that the beam orbit is stable and corresponds to the beam parameters shown in </w:t>
      </w:r>
      <w:r w:rsidR="008832D5">
        <w:rPr>
          <w:rFonts w:ascii="Times New Roman" w:hAnsi="Times New Roman"/>
          <w:sz w:val="24"/>
          <w:szCs w:val="24"/>
          <w:lang w:val="en-US"/>
        </w:rPr>
        <w:t>Fig.</w:t>
      </w:r>
      <w:r>
        <w:rPr>
          <w:rFonts w:ascii="Times New Roman" w:hAnsi="Times New Roman"/>
          <w:sz w:val="24"/>
          <w:szCs w:val="24"/>
          <w:lang w:val="en-US"/>
        </w:rPr>
        <w:t xml:space="preserve"> </w:t>
      </w:r>
      <w:r w:rsidR="006A61B6">
        <w:rPr>
          <w:rFonts w:ascii="Times New Roman" w:hAnsi="Times New Roman"/>
          <w:sz w:val="24"/>
          <w:szCs w:val="24"/>
        </w:rPr>
        <w:t>3</w:t>
      </w:r>
      <w:r>
        <w:rPr>
          <w:rFonts w:ascii="Times New Roman" w:hAnsi="Times New Roman"/>
          <w:sz w:val="24"/>
          <w:szCs w:val="24"/>
        </w:rPr>
        <w:t>.</w:t>
      </w:r>
    </w:p>
    <w:tbl>
      <w:tblPr>
        <w:tblW w:w="0" w:type="auto"/>
        <w:jc w:val="center"/>
        <w:tblLook w:val="01E0" w:firstRow="1" w:lastRow="1" w:firstColumn="1" w:lastColumn="1" w:noHBand="0" w:noVBand="0"/>
      </w:tblPr>
      <w:tblGrid>
        <w:gridCol w:w="4477"/>
        <w:gridCol w:w="330"/>
        <w:gridCol w:w="4480"/>
      </w:tblGrid>
      <w:tr w:rsidR="00527196" w:rsidTr="00B31047">
        <w:trPr>
          <w:jc w:val="center"/>
        </w:trPr>
        <w:tc>
          <w:tcPr>
            <w:tcW w:w="4476" w:type="dxa"/>
            <w:shd w:val="clear" w:color="auto" w:fill="auto"/>
          </w:tcPr>
          <w:p w:rsidR="00527196" w:rsidRDefault="00B31047" w:rsidP="00CC4889">
            <w:pPr>
              <w:pStyle w:val="BodyChar"/>
              <w:jc w:val="center"/>
            </w:pPr>
            <w:r>
              <w:object w:dxaOrig="10470" w:dyaOrig="6045">
                <v:shape id="_x0000_i1026" type="#_x0000_t75" style="width:212.25pt;height:123pt" o:ole="">
                  <v:imagedata r:id="rId13" o:title=""/>
                </v:shape>
                <o:OLEObject Type="Embed" ProgID="PBrush" ShapeID="_x0000_i1026" DrawAspect="Content" ObjectID="_1568457712" r:id="rId14"/>
              </w:object>
            </w:r>
          </w:p>
        </w:tc>
        <w:tc>
          <w:tcPr>
            <w:tcW w:w="335" w:type="dxa"/>
            <w:shd w:val="clear" w:color="auto" w:fill="auto"/>
          </w:tcPr>
          <w:p w:rsidR="00527196" w:rsidRDefault="00527196" w:rsidP="00CC4889">
            <w:pPr>
              <w:pStyle w:val="BodyChar"/>
              <w:jc w:val="center"/>
            </w:pPr>
          </w:p>
        </w:tc>
        <w:tc>
          <w:tcPr>
            <w:tcW w:w="4476" w:type="dxa"/>
            <w:shd w:val="clear" w:color="auto" w:fill="auto"/>
            <w:vAlign w:val="center"/>
          </w:tcPr>
          <w:p w:rsidR="00527196" w:rsidRDefault="00B31047" w:rsidP="00B31047">
            <w:pPr>
              <w:pStyle w:val="BodyChar"/>
              <w:jc w:val="center"/>
            </w:pPr>
            <w:r>
              <w:object w:dxaOrig="10260" w:dyaOrig="5220">
                <v:shape id="_x0000_i1027" type="#_x0000_t75" style="width:213pt;height:108pt" o:ole="">
                  <v:imagedata r:id="rId15" o:title=""/>
                </v:shape>
                <o:OLEObject Type="Embed" ProgID="PBrush" ShapeID="_x0000_i1027" DrawAspect="Content" ObjectID="_1568457713" r:id="rId16"/>
              </w:object>
            </w:r>
          </w:p>
        </w:tc>
      </w:tr>
      <w:tr w:rsidR="00CA7BE0" w:rsidTr="00BE4F62">
        <w:trPr>
          <w:jc w:val="center"/>
        </w:trPr>
        <w:tc>
          <w:tcPr>
            <w:tcW w:w="9287" w:type="dxa"/>
            <w:gridSpan w:val="3"/>
            <w:shd w:val="clear" w:color="auto" w:fill="auto"/>
          </w:tcPr>
          <w:p w:rsidR="00CA7BE0" w:rsidRDefault="00CA7BE0" w:rsidP="00CA7BE0">
            <w:pPr>
              <w:pStyle w:val="BodyChar"/>
              <w:ind w:left="142"/>
            </w:pPr>
          </w:p>
        </w:tc>
      </w:tr>
      <w:tr w:rsidR="00527196" w:rsidTr="00B31047">
        <w:trPr>
          <w:jc w:val="center"/>
        </w:trPr>
        <w:tc>
          <w:tcPr>
            <w:tcW w:w="4476" w:type="dxa"/>
            <w:shd w:val="clear" w:color="auto" w:fill="auto"/>
            <w:vAlign w:val="center"/>
          </w:tcPr>
          <w:p w:rsidR="00527196" w:rsidRDefault="00B31047" w:rsidP="00B31047">
            <w:pPr>
              <w:pStyle w:val="BodyChar"/>
              <w:jc w:val="center"/>
              <w:rPr>
                <w:noProof/>
                <w:lang w:eastAsia="ru-RU"/>
              </w:rPr>
            </w:pPr>
            <w:r>
              <w:object w:dxaOrig="10290" w:dyaOrig="5970">
                <v:shape id="_x0000_i1028" type="#_x0000_t75" style="width:213pt;height:123pt" o:ole="">
                  <v:imagedata r:id="rId17" o:title=""/>
                </v:shape>
                <o:OLEObject Type="Embed" ProgID="PBrush" ShapeID="_x0000_i1028" DrawAspect="Content" ObjectID="_1568457714" r:id="rId18"/>
              </w:object>
            </w:r>
          </w:p>
        </w:tc>
        <w:tc>
          <w:tcPr>
            <w:tcW w:w="335" w:type="dxa"/>
            <w:shd w:val="clear" w:color="auto" w:fill="auto"/>
            <w:vAlign w:val="center"/>
          </w:tcPr>
          <w:p w:rsidR="00527196" w:rsidRDefault="00527196" w:rsidP="00B31047">
            <w:pPr>
              <w:pStyle w:val="BodyChar"/>
              <w:jc w:val="center"/>
            </w:pPr>
          </w:p>
        </w:tc>
        <w:tc>
          <w:tcPr>
            <w:tcW w:w="4476" w:type="dxa"/>
            <w:shd w:val="clear" w:color="auto" w:fill="auto"/>
            <w:vAlign w:val="center"/>
          </w:tcPr>
          <w:p w:rsidR="00527196" w:rsidRDefault="00B31047" w:rsidP="00B31047">
            <w:pPr>
              <w:pStyle w:val="BodyChar"/>
              <w:jc w:val="center"/>
              <w:rPr>
                <w:noProof/>
                <w:lang w:eastAsia="ru-RU"/>
              </w:rPr>
            </w:pPr>
            <w:r>
              <w:object w:dxaOrig="10200" w:dyaOrig="5220">
                <v:shape id="_x0000_i1029" type="#_x0000_t75" style="width:213pt;height:108pt" o:ole="">
                  <v:imagedata r:id="rId19" o:title=""/>
                </v:shape>
                <o:OLEObject Type="Embed" ProgID="PBrush" ShapeID="_x0000_i1029" DrawAspect="Content" ObjectID="_1568457715" r:id="rId20"/>
              </w:object>
            </w:r>
          </w:p>
        </w:tc>
      </w:tr>
      <w:tr w:rsidR="00527196" w:rsidRPr="003F4F62" w:rsidTr="004C2187">
        <w:trPr>
          <w:jc w:val="center"/>
        </w:trPr>
        <w:tc>
          <w:tcPr>
            <w:tcW w:w="9287" w:type="dxa"/>
            <w:gridSpan w:val="3"/>
            <w:shd w:val="clear" w:color="auto" w:fill="auto"/>
          </w:tcPr>
          <w:p w:rsidR="00527196" w:rsidRPr="00527196" w:rsidRDefault="00527196" w:rsidP="008832D5">
            <w:pPr>
              <w:pStyle w:val="BodyChar"/>
              <w:spacing w:before="120"/>
              <w:ind w:left="142" w:right="282"/>
              <w:rPr>
                <w:b/>
                <w:lang w:val="en-US"/>
              </w:rPr>
            </w:pPr>
            <w:r w:rsidRPr="00521A70">
              <w:rPr>
                <w:b/>
              </w:rPr>
              <w:t>Figure</w:t>
            </w:r>
            <w:r w:rsidR="00DC6AC5">
              <w:rPr>
                <w:b/>
                <w:lang w:val="en-US"/>
              </w:rPr>
              <w:t xml:space="preserve"> 4</w:t>
            </w:r>
            <w:r w:rsidRPr="00AA6DD7">
              <w:rPr>
                <w:b/>
                <w:lang w:val="en-US"/>
              </w:rPr>
              <w:t>.</w:t>
            </w:r>
            <w:r w:rsidRPr="00AA6DD7">
              <w:rPr>
                <w:lang w:val="en-US"/>
              </w:rPr>
              <w:t xml:space="preserve"> </w:t>
            </w:r>
            <w:r>
              <w:rPr>
                <w:lang w:val="en-US"/>
              </w:rPr>
              <w:t>Momentum dependence of the</w:t>
            </w:r>
            <w:r w:rsidRPr="00527196">
              <w:rPr>
                <w:lang w:val="en-US"/>
              </w:rPr>
              <w:t xml:space="preserve"> spin tune and </w:t>
            </w:r>
            <m:oMath>
              <m:acc>
                <m:accPr>
                  <m:chr m:val="⃗"/>
                  <m:ctrlPr>
                    <w:rPr>
                      <w:rFonts w:ascii="Cambria Math" w:hAnsi="Cambria Math"/>
                      <w:i/>
                      <w:lang w:val="ru-RU"/>
                    </w:rPr>
                  </m:ctrlPr>
                </m:accPr>
                <m:e>
                  <m:r>
                    <w:rPr>
                      <w:rFonts w:ascii="Cambria Math" w:hAnsi="Cambria Math"/>
                      <w:lang w:val="ru-RU"/>
                    </w:rPr>
                    <m:t>n</m:t>
                  </m:r>
                </m:e>
              </m:acc>
            </m:oMath>
            <w:r w:rsidRPr="00527196">
              <w:rPr>
                <w:lang w:val="en-US"/>
              </w:rPr>
              <w:t xml:space="preserve"> – axis components </w:t>
            </w:r>
            <w:r w:rsidR="008832D5">
              <w:rPr>
                <w:lang w:val="en-US"/>
              </w:rPr>
              <w:t>induced</w:t>
            </w:r>
            <w:r w:rsidRPr="00527196">
              <w:rPr>
                <w:lang w:val="en-US"/>
              </w:rPr>
              <w:t xml:space="preserve"> by insertion of the detector solenoid</w:t>
            </w:r>
            <w:r w:rsidR="00CA7BE0">
              <w:rPr>
                <w:lang w:val="en-US"/>
              </w:rPr>
              <w:t xml:space="preserve"> for </w:t>
            </w:r>
            <w:r w:rsidR="00DC6AC5">
              <w:rPr>
                <w:lang w:val="en-US"/>
              </w:rPr>
              <w:t>protons (top)</w:t>
            </w:r>
            <w:r w:rsidR="00DC6AC5" w:rsidRPr="00DC6AC5">
              <w:rPr>
                <w:lang w:val="en-US"/>
              </w:rPr>
              <w:t xml:space="preserve"> </w:t>
            </w:r>
            <w:r w:rsidR="00DC6AC5">
              <w:rPr>
                <w:lang w:val="en-US"/>
              </w:rPr>
              <w:t xml:space="preserve">and </w:t>
            </w:r>
            <w:r w:rsidR="00CA7BE0">
              <w:rPr>
                <w:lang w:val="en-US"/>
              </w:rPr>
              <w:t>deuterons</w:t>
            </w:r>
            <w:r w:rsidR="00DC6AC5">
              <w:rPr>
                <w:lang w:val="en-US"/>
              </w:rPr>
              <w:t xml:space="preserve"> (bottom)</w:t>
            </w:r>
            <w:r w:rsidRPr="00527196">
              <w:rPr>
                <w:lang w:val="en-US"/>
              </w:rPr>
              <w:t>. In the</w:t>
            </w:r>
            <w:r w:rsidR="008832D5">
              <w:rPr>
                <w:lang w:val="en-US"/>
              </w:rPr>
              <w:t>se</w:t>
            </w:r>
            <w:r w:rsidRPr="00527196">
              <w:rPr>
                <w:lang w:val="en-US"/>
              </w:rPr>
              <w:t xml:space="preserve"> calculations, the solenoid field scales proportionally to the beam momentum and reaches 3 T at the maximum beam momentum of 100 GeV/c</w:t>
            </w:r>
            <w:r w:rsidR="00F52650">
              <w:rPr>
                <w:lang w:val="en-US"/>
              </w:rPr>
              <w:t>.</w:t>
            </w:r>
          </w:p>
        </w:tc>
      </w:tr>
    </w:tbl>
    <w:p w:rsidR="00527196" w:rsidRDefault="00195A30" w:rsidP="00527196">
      <w:pPr>
        <w:pStyle w:val="Section"/>
      </w:pPr>
      <w:r>
        <w:rPr>
          <w:lang w:val="en-US"/>
        </w:rPr>
        <w:t>Conclusions</w:t>
      </w:r>
    </w:p>
    <w:p w:rsidR="00527196" w:rsidRPr="000F762A" w:rsidRDefault="00892EAB" w:rsidP="005D1C77">
      <w:pPr>
        <w:pStyle w:val="Bodytext"/>
        <w:rPr>
          <w:lang w:val="ru-RU"/>
        </w:rPr>
      </w:pPr>
      <w:r w:rsidRPr="008144B9">
        <w:rPr>
          <w:lang w:val="en-GB"/>
        </w:rPr>
        <w:t xml:space="preserve">The calculations presented above show that the spin tune induced by the detector solenoid insertion does not exceed the value of </w:t>
      </w:r>
      <m:oMath>
        <m:r>
          <w:rPr>
            <w:rFonts w:ascii="Cambria Math" w:hAnsi="Cambria Math"/>
            <w:lang w:val="en-GB"/>
          </w:rPr>
          <m:t>2⋅</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-2</m:t>
            </m:r>
          </m:sup>
        </m:sSup>
      </m:oMath>
      <w:r w:rsidRPr="008144B9">
        <w:rPr>
          <w:lang w:val="en-GB"/>
        </w:rPr>
        <w:t xml:space="preserve"> for protons and </w:t>
      </w:r>
      <m:oMath>
        <m:r>
          <w:rPr>
            <w:rFonts w:ascii="Cambria Math" w:hAnsi="Cambria Math"/>
            <w:lang w:val="en-GB"/>
          </w:rPr>
          <m:t>4⋅</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w:r w:rsidRPr="008144B9">
        <w:rPr>
          <w:lang w:val="en-GB"/>
        </w:rPr>
        <w:t xml:space="preserve"> for deuterons when the field of the detect</w:t>
      </w:r>
      <w:r w:rsidR="00B70883">
        <w:rPr>
          <w:lang w:val="en-GB"/>
        </w:rPr>
        <w:t>or solenoid changes from 0 to 3 </w:t>
      </w:r>
      <w:r w:rsidRPr="008144B9">
        <w:rPr>
          <w:lang w:val="en-GB"/>
        </w:rPr>
        <w:t xml:space="preserve">T in the whole momentum range of the JLEIC collider. </w:t>
      </w:r>
      <w:r w:rsidR="00D90153" w:rsidRPr="008144B9">
        <w:rPr>
          <w:rFonts w:ascii="Times New Roman" w:eastAsiaTheme="minorEastAsia" w:hAnsi="Times New Roman"/>
        </w:rPr>
        <w:t xml:space="preserve">Influence of the detector solenoid insertion on </w:t>
      </w:r>
      <w:r w:rsidR="00D90153" w:rsidRPr="008144B9">
        <w:rPr>
          <w:rFonts w:ascii="Times New Roman" w:hAnsi="Times New Roman"/>
        </w:rPr>
        <w:t xml:space="preserve">the proton and deuteron polarizations </w:t>
      </w:r>
      <w:r w:rsidR="00D90153" w:rsidRPr="008144B9">
        <w:rPr>
          <w:rFonts w:ascii="Times New Roman" w:eastAsiaTheme="minorEastAsia" w:hAnsi="Times New Roman"/>
        </w:rPr>
        <w:t>can be compensated using an additional 3D rotator</w:t>
      </w:r>
      <w:r w:rsidR="00D90153" w:rsidRPr="008144B9">
        <w:rPr>
          <w:lang w:val="en-GB"/>
        </w:rPr>
        <w:t xml:space="preserve">, which can be placed in any available space </w:t>
      </w:r>
      <w:r w:rsidR="00C077D7">
        <w:rPr>
          <w:lang w:val="en-GB"/>
        </w:rPr>
        <w:t>in</w:t>
      </w:r>
      <w:r w:rsidR="00D90153" w:rsidRPr="008144B9">
        <w:rPr>
          <w:lang w:val="en-GB"/>
        </w:rPr>
        <w:t xml:space="preserve"> the collider.</w:t>
      </w:r>
      <w:r w:rsidR="005D1C77" w:rsidRPr="005D1C77">
        <w:t xml:space="preserve"> </w:t>
      </w:r>
      <w:r w:rsidR="00C077D7">
        <w:t>The above analysis shows that the influence of a tilted detector solenoid on the ion polarization depends on locations of the correcting dipoles and compensating anti-solenoids. In principle, it is possible to optimize the scheme for stabilization of the bunch collision point on the basis of correcting dipoles and anti-solenoids so that the spin transparency condition is automatically satisfied.</w:t>
      </w:r>
    </w:p>
    <w:p w:rsidR="009A0487" w:rsidRPr="000F762A" w:rsidRDefault="009A0487">
      <w:pPr>
        <w:pStyle w:val="Sectionnonumber"/>
        <w:rPr>
          <w:lang w:val="ru-RU"/>
        </w:rPr>
      </w:pPr>
      <w:r>
        <w:t>References</w:t>
      </w:r>
    </w:p>
    <w:p w:rsidR="009A0487" w:rsidRDefault="00892EAB" w:rsidP="00892EAB">
      <w:pPr>
        <w:pStyle w:val="Reference"/>
        <w:tabs>
          <w:tab w:val="left" w:pos="1560"/>
        </w:tabs>
      </w:pPr>
      <w:r w:rsidRPr="00892EAB">
        <w:t xml:space="preserve">S. Abeyratne </w:t>
      </w:r>
      <w:r w:rsidRPr="00892EAB">
        <w:rPr>
          <w:i/>
        </w:rPr>
        <w:t>et al</w:t>
      </w:r>
      <w:r w:rsidRPr="00892EAB">
        <w:t xml:space="preserve">., “MEIC Design Summary”, </w:t>
      </w:r>
      <w:r w:rsidRPr="00892EAB">
        <w:rPr>
          <w:lang w:val="de-CH"/>
        </w:rPr>
        <w:t>arXiv:1504.07961 [physics.acc-ph]</w:t>
      </w:r>
      <w:r w:rsidRPr="00892EAB">
        <w:t>, 2015</w:t>
      </w:r>
      <w:r w:rsidR="00106110">
        <w:t>.</w:t>
      </w:r>
    </w:p>
    <w:p w:rsidR="00892EAB" w:rsidRDefault="00892EAB" w:rsidP="00892EAB">
      <w:pPr>
        <w:pStyle w:val="Reference"/>
        <w:tabs>
          <w:tab w:val="left" w:pos="1560"/>
        </w:tabs>
      </w:pPr>
      <w:r w:rsidRPr="00892EAB">
        <w:t xml:space="preserve">A.M. Kondratenko </w:t>
      </w:r>
      <w:r w:rsidRPr="00892EAB">
        <w:rPr>
          <w:i/>
        </w:rPr>
        <w:t>et al</w:t>
      </w:r>
      <w:r w:rsidRPr="00892EAB">
        <w:t xml:space="preserve">., </w:t>
      </w:r>
      <w:r w:rsidRPr="00892EAB">
        <w:rPr>
          <w:lang w:val="en-US"/>
        </w:rPr>
        <w:t xml:space="preserve">in </w:t>
      </w:r>
      <w:r w:rsidRPr="00892EAB">
        <w:rPr>
          <w:i/>
          <w:lang w:val="en-US"/>
        </w:rPr>
        <w:t xml:space="preserve">Proc. </w:t>
      </w:r>
      <w:r w:rsidRPr="00892EAB">
        <w:rPr>
          <w:i/>
        </w:rPr>
        <w:t>IPAC’15</w:t>
      </w:r>
      <w:r w:rsidRPr="00892EAB">
        <w:t>, paper TUPWI029, p. 2301.</w:t>
      </w:r>
    </w:p>
    <w:p w:rsidR="00373A03" w:rsidRDefault="00A07613" w:rsidP="00A07613">
      <w:pPr>
        <w:pStyle w:val="Reference"/>
      </w:pPr>
      <w:r w:rsidRPr="00892EAB">
        <w:t xml:space="preserve">A.M. Kondratenko </w:t>
      </w:r>
      <w:r w:rsidRPr="00892EAB">
        <w:rPr>
          <w:i/>
        </w:rPr>
        <w:t>et al</w:t>
      </w:r>
      <w:r w:rsidRPr="00892EAB">
        <w:t xml:space="preserve">., </w:t>
      </w:r>
      <w:r w:rsidRPr="00892EAB">
        <w:rPr>
          <w:lang w:val="en-US"/>
        </w:rPr>
        <w:t xml:space="preserve">in </w:t>
      </w:r>
      <w:r w:rsidRPr="00892EAB">
        <w:rPr>
          <w:i/>
          <w:lang w:val="en-US"/>
        </w:rPr>
        <w:t xml:space="preserve">Proc. </w:t>
      </w:r>
      <w:r>
        <w:rPr>
          <w:i/>
        </w:rPr>
        <w:t>IPAC’17</w:t>
      </w:r>
      <w:r w:rsidRPr="00892EAB">
        <w:t xml:space="preserve">, paper </w:t>
      </w:r>
      <w:r w:rsidRPr="00A07613">
        <w:t>WEPIK038</w:t>
      </w:r>
      <w:r>
        <w:t>, p. 3014</w:t>
      </w:r>
      <w:r w:rsidRPr="00892EAB">
        <w:t>.</w:t>
      </w:r>
    </w:p>
    <w:p w:rsidR="00A07613" w:rsidRDefault="00A07613" w:rsidP="00A07613">
      <w:pPr>
        <w:pStyle w:val="Reference"/>
      </w:pPr>
      <w:r w:rsidRPr="00A07613">
        <w:t>KEKB B–Factory Design Report, KEK–Report–95–7, (1995)</w:t>
      </w:r>
      <w:r w:rsidR="00106110">
        <w:t>.</w:t>
      </w:r>
    </w:p>
    <w:p w:rsidR="00A07613" w:rsidRDefault="00A07613" w:rsidP="00A07613">
      <w:pPr>
        <w:pStyle w:val="Reference"/>
      </w:pPr>
      <w:r w:rsidRPr="00A07613">
        <w:t>R. Palmer, SLAC Report No. SLAC-PUB-4707 (1988)</w:t>
      </w:r>
      <w:r w:rsidR="00106110">
        <w:t>.</w:t>
      </w:r>
    </w:p>
    <w:p w:rsidR="00F559E9" w:rsidRDefault="00F559E9" w:rsidP="00F559E9">
      <w:pPr>
        <w:pStyle w:val="Reference"/>
      </w:pPr>
      <w:r w:rsidRPr="00F559E9">
        <w:t>K. Oide and K. Yokoya, Phys. Rev. A 40, 315 (1989)</w:t>
      </w:r>
      <w:r w:rsidR="00106110">
        <w:t>.</w:t>
      </w:r>
    </w:p>
    <w:p w:rsidR="009A0487" w:rsidRDefault="00892EAB">
      <w:pPr>
        <w:pStyle w:val="Reference"/>
      </w:pPr>
      <w:r w:rsidRPr="00DB273B">
        <w:rPr>
          <w:rFonts w:ascii="Times New Roman" w:hAnsi="Times New Roman"/>
          <w:lang w:val="en-US"/>
        </w:rPr>
        <w:t xml:space="preserve">G.H. Wei </w:t>
      </w:r>
      <w:r w:rsidRPr="00DB273B">
        <w:rPr>
          <w:rFonts w:ascii="Times New Roman" w:hAnsi="Times New Roman"/>
          <w:i/>
          <w:lang w:val="en-US"/>
        </w:rPr>
        <w:t>et al</w:t>
      </w:r>
      <w:r w:rsidRPr="00DB273B">
        <w:rPr>
          <w:rFonts w:ascii="Times New Roman" w:hAnsi="Times New Roman"/>
          <w:lang w:val="en-US"/>
        </w:rPr>
        <w:t>., in Proc. of IPAC’16, Busan,</w:t>
      </w:r>
      <w:r>
        <w:rPr>
          <w:rFonts w:ascii="Times New Roman" w:hAnsi="Times New Roman"/>
          <w:lang w:val="en-US"/>
        </w:rPr>
        <w:t xml:space="preserve"> Korea, paper WEPMW015, p. 2454</w:t>
      </w:r>
      <w:r w:rsidR="00106110">
        <w:rPr>
          <w:rFonts w:ascii="Times New Roman" w:hAnsi="Times New Roman"/>
          <w:lang w:val="en-US"/>
        </w:rPr>
        <w:t>.</w:t>
      </w:r>
      <w:bookmarkStart w:id="0" w:name="_GoBack"/>
      <w:bookmarkEnd w:id="0"/>
    </w:p>
    <w:p w:rsidR="009A0487" w:rsidRDefault="00892EAB">
      <w:pPr>
        <w:pStyle w:val="Reference"/>
      </w:pPr>
      <w:r w:rsidRPr="00DB273B">
        <w:rPr>
          <w:rFonts w:ascii="Times New Roman" w:hAnsi="Times New Roman"/>
          <w:lang w:val="en-US"/>
        </w:rPr>
        <w:t xml:space="preserve">G.H. Wei </w:t>
      </w:r>
      <w:r w:rsidRPr="00DB273B">
        <w:rPr>
          <w:rFonts w:ascii="Times New Roman" w:hAnsi="Times New Roman"/>
          <w:i/>
          <w:lang w:val="en-US"/>
        </w:rPr>
        <w:t>et al</w:t>
      </w:r>
      <w:r w:rsidRPr="00DB273B">
        <w:rPr>
          <w:rFonts w:ascii="Times New Roman" w:hAnsi="Times New Roman"/>
          <w:lang w:val="en-US"/>
        </w:rPr>
        <w:t>., in Proc. of NAPAC’16, Chicago, IL, paper MOA4CO03, p. 57</w:t>
      </w:r>
      <w:r w:rsidR="00106110">
        <w:rPr>
          <w:rFonts w:ascii="Times New Roman" w:hAnsi="Times New Roman"/>
          <w:lang w:val="en-US"/>
        </w:rPr>
        <w:t>.</w:t>
      </w:r>
    </w:p>
    <w:sectPr w:rsidR="009A0487">
      <w:headerReference w:type="even" r:id="rId21"/>
      <w:headerReference w:type="default" r:id="rId22"/>
      <w:footnotePr>
        <w:pos w:val="beneathText"/>
        <w:numFmt w:val="chicago"/>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4E6" w:rsidRDefault="008134E6">
      <w:r>
        <w:separator/>
      </w:r>
    </w:p>
  </w:endnote>
  <w:endnote w:type="continuationSeparator" w:id="0">
    <w:p w:rsidR="008134E6" w:rsidRDefault="0081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4E6" w:rsidRPr="00043761" w:rsidRDefault="008134E6">
      <w:pPr>
        <w:pStyle w:val="Bulleted"/>
        <w:numPr>
          <w:ilvl w:val="0"/>
          <w:numId w:val="0"/>
        </w:numPr>
        <w:rPr>
          <w:rFonts w:ascii="Sabon" w:hAnsi="Sabon"/>
          <w:color w:val="auto"/>
          <w:szCs w:val="20"/>
        </w:rPr>
      </w:pPr>
      <w:r>
        <w:separator/>
      </w:r>
    </w:p>
  </w:footnote>
  <w:footnote w:type="continuationSeparator" w:id="0">
    <w:p w:rsidR="008134E6" w:rsidRDefault="008134E6">
      <w:r>
        <w:continuationSeparator/>
      </w:r>
    </w:p>
  </w:footnote>
  <w:footnote w:id="1">
    <w:p w:rsidR="00514EF7" w:rsidRPr="00514EF7" w:rsidRDefault="00514EF7" w:rsidP="00F91E3B">
      <w:pPr>
        <w:pStyle w:val="FootnoteText"/>
        <w:jc w:val="both"/>
        <w:rPr>
          <w:lang w:val="en-US"/>
        </w:rPr>
      </w:pPr>
      <w:r>
        <w:rPr>
          <w:rStyle w:val="FootnoteReference"/>
        </w:rPr>
        <w:footnoteRef/>
      </w:r>
      <w:r>
        <w:t xml:space="preserve"> </w:t>
      </w:r>
      <w:r w:rsidRPr="00514EF7">
        <w:t xml:space="preserve">This material is based upon work supported by the U.S. Department of Energy, Office of Science, </w:t>
      </w:r>
      <w:proofErr w:type="gramStart"/>
      <w:r w:rsidRPr="00514EF7">
        <w:t>Office</w:t>
      </w:r>
      <w:proofErr w:type="gramEnd"/>
      <w:r w:rsidRPr="00514EF7">
        <w:t xml:space="preserve"> of Nuclear Physics under contracts DE-AC05-06OR23177 and DE-AC02-06CH11357</w:t>
      </w:r>
      <w:r w:rsidR="00F91E3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135"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pos w:val="beneathText"/>
    <w:numFmt w:val="chicago"/>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079B"/>
    <w:rsid w:val="0000131E"/>
    <w:rsid w:val="00006EA6"/>
    <w:rsid w:val="00020750"/>
    <w:rsid w:val="000247FC"/>
    <w:rsid w:val="00062D74"/>
    <w:rsid w:val="00064B76"/>
    <w:rsid w:val="00065336"/>
    <w:rsid w:val="0007595E"/>
    <w:rsid w:val="000F5E71"/>
    <w:rsid w:val="000F762A"/>
    <w:rsid w:val="00106110"/>
    <w:rsid w:val="00177830"/>
    <w:rsid w:val="00182149"/>
    <w:rsid w:val="00195A30"/>
    <w:rsid w:val="001C3ADA"/>
    <w:rsid w:val="002052F5"/>
    <w:rsid w:val="00217A99"/>
    <w:rsid w:val="00257B22"/>
    <w:rsid w:val="00310B84"/>
    <w:rsid w:val="00345C62"/>
    <w:rsid w:val="00373A03"/>
    <w:rsid w:val="00390107"/>
    <w:rsid w:val="003C1275"/>
    <w:rsid w:val="003E0700"/>
    <w:rsid w:val="00413CA8"/>
    <w:rsid w:val="004651A2"/>
    <w:rsid w:val="004746F0"/>
    <w:rsid w:val="00474C21"/>
    <w:rsid w:val="004800FB"/>
    <w:rsid w:val="004E1C4C"/>
    <w:rsid w:val="004F4111"/>
    <w:rsid w:val="004F6CB3"/>
    <w:rsid w:val="00514D31"/>
    <w:rsid w:val="00514EF7"/>
    <w:rsid w:val="005158FA"/>
    <w:rsid w:val="00527196"/>
    <w:rsid w:val="00570633"/>
    <w:rsid w:val="00591A54"/>
    <w:rsid w:val="005D1C77"/>
    <w:rsid w:val="0061498F"/>
    <w:rsid w:val="00695292"/>
    <w:rsid w:val="006A61B6"/>
    <w:rsid w:val="006C6B6C"/>
    <w:rsid w:val="006F0CB0"/>
    <w:rsid w:val="006F45A4"/>
    <w:rsid w:val="00715340"/>
    <w:rsid w:val="007234EB"/>
    <w:rsid w:val="00723C72"/>
    <w:rsid w:val="00733CB3"/>
    <w:rsid w:val="007D7479"/>
    <w:rsid w:val="007E11D4"/>
    <w:rsid w:val="0080603B"/>
    <w:rsid w:val="008134E6"/>
    <w:rsid w:val="008144B9"/>
    <w:rsid w:val="00854407"/>
    <w:rsid w:val="008832D5"/>
    <w:rsid w:val="00891A70"/>
    <w:rsid w:val="00892EAB"/>
    <w:rsid w:val="008C6671"/>
    <w:rsid w:val="00965192"/>
    <w:rsid w:val="009A0487"/>
    <w:rsid w:val="009B4332"/>
    <w:rsid w:val="00A07613"/>
    <w:rsid w:val="00AB4419"/>
    <w:rsid w:val="00AF10C8"/>
    <w:rsid w:val="00B05982"/>
    <w:rsid w:val="00B31047"/>
    <w:rsid w:val="00B70883"/>
    <w:rsid w:val="00B83F45"/>
    <w:rsid w:val="00C077D7"/>
    <w:rsid w:val="00C20FF2"/>
    <w:rsid w:val="00C27A03"/>
    <w:rsid w:val="00C44691"/>
    <w:rsid w:val="00C721BC"/>
    <w:rsid w:val="00CA7BE0"/>
    <w:rsid w:val="00CD15A5"/>
    <w:rsid w:val="00CF2235"/>
    <w:rsid w:val="00D003B0"/>
    <w:rsid w:val="00D34A27"/>
    <w:rsid w:val="00D47975"/>
    <w:rsid w:val="00D83E74"/>
    <w:rsid w:val="00D90153"/>
    <w:rsid w:val="00D92097"/>
    <w:rsid w:val="00DC55A5"/>
    <w:rsid w:val="00DC6AC5"/>
    <w:rsid w:val="00DE2A51"/>
    <w:rsid w:val="00DE5072"/>
    <w:rsid w:val="00E51EF3"/>
    <w:rsid w:val="00E5211A"/>
    <w:rsid w:val="00E8169A"/>
    <w:rsid w:val="00ED02EB"/>
    <w:rsid w:val="00EF18EF"/>
    <w:rsid w:val="00EF33F5"/>
    <w:rsid w:val="00EF6BE4"/>
    <w:rsid w:val="00F06531"/>
    <w:rsid w:val="00F078E5"/>
    <w:rsid w:val="00F52650"/>
    <w:rsid w:val="00F559E9"/>
    <w:rsid w:val="00F91E3B"/>
    <w:rsid w:val="00FD0A6E"/>
    <w:rsid w:val="00FD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678FB"/>
  <w15:docId w15:val="{A54054A9-4F61-48E5-AB70-1E0BC461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BodyChar">
    <w:name w:val="Body Char"/>
    <w:link w:val="BodyCharChar"/>
    <w:rsid w:val="00C27A03"/>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C27A03"/>
    <w:rPr>
      <w:rFonts w:ascii="Times" w:hAnsi="Times"/>
      <w:color w:val="000000"/>
      <w:sz w:val="22"/>
      <w:szCs w:val="22"/>
      <w:lang w:eastAsia="en-US"/>
    </w:rPr>
  </w:style>
  <w:style w:type="paragraph" w:styleId="NormalWeb">
    <w:name w:val="Normal (Web)"/>
    <w:basedOn w:val="Normal"/>
    <w:uiPriority w:val="99"/>
    <w:semiHidden/>
    <w:unhideWhenUsed/>
    <w:rsid w:val="00C27A03"/>
    <w:pPr>
      <w:spacing w:before="100" w:beforeAutospacing="1" w:after="100" w:afterAutospacing="1"/>
    </w:pPr>
    <w:rPr>
      <w:rFonts w:ascii="Times New Roman" w:eastAsiaTheme="minorEastAsia" w:hAnsi="Times New Roman"/>
      <w:sz w:val="24"/>
      <w:szCs w:val="24"/>
      <w:lang w:val="ru-RU" w:eastAsia="ru-RU"/>
    </w:rPr>
  </w:style>
  <w:style w:type="character" w:styleId="PlaceholderText">
    <w:name w:val="Placeholder Text"/>
    <w:basedOn w:val="DefaultParagraphFont"/>
    <w:uiPriority w:val="99"/>
    <w:semiHidden/>
    <w:rsid w:val="00892EAB"/>
    <w:rPr>
      <w:color w:val="808080"/>
    </w:rPr>
  </w:style>
  <w:style w:type="paragraph" w:customStyle="1" w:styleId="JReference">
    <w:name w:val="J_Reference"/>
    <w:basedOn w:val="Normal"/>
    <w:link w:val="JReferenceChar"/>
    <w:qFormat/>
    <w:rsid w:val="00892EAB"/>
    <w:pPr>
      <w:tabs>
        <w:tab w:val="left" w:pos="360"/>
      </w:tabs>
      <w:ind w:left="360" w:hanging="360"/>
    </w:pPr>
    <w:rPr>
      <w:sz w:val="20"/>
      <w:szCs w:val="24"/>
    </w:rPr>
  </w:style>
  <w:style w:type="character" w:customStyle="1" w:styleId="JReferenceChar">
    <w:name w:val="J_Reference Char"/>
    <w:link w:val="JReference"/>
    <w:rsid w:val="00892EAB"/>
    <w:rPr>
      <w:rFonts w:ascii="Times" w:hAnsi="Times"/>
      <w:szCs w:val="24"/>
      <w:lang w:eastAsia="en-US"/>
    </w:rPr>
  </w:style>
  <w:style w:type="paragraph" w:styleId="BalloonText">
    <w:name w:val="Balloon Text"/>
    <w:basedOn w:val="Normal"/>
    <w:link w:val="BalloonTextChar"/>
    <w:uiPriority w:val="99"/>
    <w:semiHidden/>
    <w:unhideWhenUsed/>
    <w:rsid w:val="00413CA8"/>
    <w:rPr>
      <w:rFonts w:ascii="Tahoma" w:hAnsi="Tahoma" w:cs="Tahoma"/>
      <w:sz w:val="16"/>
      <w:szCs w:val="16"/>
    </w:rPr>
  </w:style>
  <w:style w:type="character" w:customStyle="1" w:styleId="BalloonTextChar">
    <w:name w:val="Balloon Text Char"/>
    <w:basedOn w:val="DefaultParagraphFont"/>
    <w:link w:val="BalloonText"/>
    <w:uiPriority w:val="99"/>
    <w:semiHidden/>
    <w:rsid w:val="00413C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02B9-B44A-4161-A7FC-4A3A623F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3199</TotalTime>
  <Pages>4</Pages>
  <Words>1670</Words>
  <Characters>9520</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morozov</cp:lastModifiedBy>
  <cp:revision>31</cp:revision>
  <cp:lastPrinted>2005-02-25T09:52:00Z</cp:lastPrinted>
  <dcterms:created xsi:type="dcterms:W3CDTF">2017-09-16T05:30:00Z</dcterms:created>
  <dcterms:modified xsi:type="dcterms:W3CDTF">2017-10-02T17:55:00Z</dcterms:modified>
</cp:coreProperties>
</file>